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774229" w:rsidRPr="001E2162" w:rsidRDefault="00774229" w:rsidP="00774229">
      <w:pPr>
        <w:spacing w:after="0"/>
        <w:outlineLvl w:val="0"/>
        <w:rPr>
          <w:caps/>
          <w:sz w:val="24"/>
          <w:szCs w:val="24"/>
        </w:rPr>
      </w:pPr>
      <w:bookmarkStart w:id="0" w:name="_Hlk519497069"/>
      <w:bookmarkStart w:id="1" w:name="_Toc505860679"/>
      <w:bookmarkStart w:id="2" w:name="_Toc505860751"/>
      <w:bookmarkStart w:id="3" w:name="_Toc513532593"/>
      <w:bookmarkStart w:id="4" w:name="_Toc513548651"/>
      <w:bookmarkStart w:id="5" w:name="_Toc513549460"/>
      <w:bookmarkStart w:id="6" w:name="_Toc513549582"/>
      <w:bookmarkStart w:id="7" w:name="_Toc513549858"/>
      <w:bookmarkStart w:id="8" w:name="_Toc514750292"/>
      <w:bookmarkStart w:id="9" w:name="_Toc514750563"/>
      <w:bookmarkStart w:id="10" w:name="_Toc514915707"/>
      <w:bookmarkStart w:id="11" w:name="_Toc515261413"/>
      <w:bookmarkEnd w:id="0"/>
      <w:r w:rsidRPr="001E2162">
        <w:rPr>
          <w:caps/>
          <w:sz w:val="24"/>
          <w:szCs w:val="24"/>
        </w:rPr>
        <w:t>TYTUŁ I ADRES:</w:t>
      </w:r>
      <w:bookmarkEnd w:id="1"/>
      <w:bookmarkEnd w:id="2"/>
      <w:bookmarkEnd w:id="3"/>
      <w:bookmarkEnd w:id="4"/>
      <w:bookmarkEnd w:id="5"/>
      <w:bookmarkEnd w:id="6"/>
      <w:bookmarkEnd w:id="7"/>
      <w:bookmarkEnd w:id="8"/>
      <w:bookmarkEnd w:id="9"/>
      <w:bookmarkEnd w:id="10"/>
      <w:bookmarkEnd w:id="11"/>
    </w:p>
    <w:p w:rsidR="00774229" w:rsidRPr="00774229" w:rsidRDefault="00204DA5" w:rsidP="00774229">
      <w:pPr>
        <w:pBdr>
          <w:top w:val="single" w:sz="12" w:space="1" w:color="auto"/>
          <w:left w:val="single" w:sz="12" w:space="1" w:color="auto"/>
          <w:bottom w:val="single" w:sz="12" w:space="0" w:color="auto"/>
          <w:right w:val="single" w:sz="12" w:space="1" w:color="auto"/>
        </w:pBdr>
        <w:shd w:val="solid" w:color="C0C0C0" w:fill="D9D9D9"/>
        <w:tabs>
          <w:tab w:val="center" w:pos="5386"/>
        </w:tabs>
        <w:ind w:left="-284" w:right="-284"/>
        <w:jc w:val="center"/>
        <w:outlineLvl w:val="0"/>
        <w:rPr>
          <w:rFonts w:cs="Tahoma"/>
          <w:b/>
          <w:caps/>
          <w:spacing w:val="20"/>
          <w:sz w:val="30"/>
          <w:szCs w:val="30"/>
        </w:rPr>
      </w:pPr>
      <w:r>
        <w:rPr>
          <w:rFonts w:cs="Tahoma"/>
          <w:b/>
          <w:caps/>
          <w:spacing w:val="20"/>
          <w:sz w:val="30"/>
          <w:szCs w:val="30"/>
        </w:rPr>
        <w:t>PROJEKT BUDYNKU REMIZY OSP W PRUSZCZU Z</w:t>
      </w:r>
      <w:r w:rsidR="00F63CFE">
        <w:rPr>
          <w:rFonts w:cs="Tahoma"/>
          <w:b/>
          <w:caps/>
          <w:spacing w:val="20"/>
          <w:sz w:val="30"/>
          <w:szCs w:val="30"/>
        </w:rPr>
        <w:t> </w:t>
      </w:r>
      <w:r>
        <w:rPr>
          <w:rFonts w:cs="Tahoma"/>
          <w:b/>
          <w:caps/>
          <w:spacing w:val="20"/>
          <w:sz w:val="30"/>
          <w:szCs w:val="30"/>
        </w:rPr>
        <w:t>PRZEBUDOWĄ I WYBURZENIEM FRAGMENTU ISTNIEJĄCEGO BUDYNKU.</w:t>
      </w:r>
    </w:p>
    <w:p w:rsidR="00774229" w:rsidRDefault="00DC3EA1" w:rsidP="00774229">
      <w:pPr>
        <w:pBdr>
          <w:top w:val="single" w:sz="12" w:space="1" w:color="auto"/>
          <w:left w:val="single" w:sz="12" w:space="1" w:color="auto"/>
          <w:bottom w:val="single" w:sz="12" w:space="0" w:color="auto"/>
          <w:right w:val="single" w:sz="12" w:space="1" w:color="auto"/>
        </w:pBdr>
        <w:shd w:val="solid" w:color="C0C0C0" w:fill="D9D9D9"/>
        <w:tabs>
          <w:tab w:val="center" w:pos="5386"/>
        </w:tabs>
        <w:spacing w:after="0" w:line="240" w:lineRule="auto"/>
        <w:ind w:left="-284" w:right="-284"/>
        <w:jc w:val="center"/>
        <w:outlineLvl w:val="0"/>
        <w:rPr>
          <w:rFonts w:cs="Tahoma"/>
          <w:b/>
          <w:caps/>
          <w:spacing w:val="20"/>
          <w:sz w:val="30"/>
          <w:szCs w:val="30"/>
        </w:rPr>
      </w:pPr>
      <w:r>
        <w:rPr>
          <w:rFonts w:cs="Tahoma"/>
          <w:b/>
          <w:caps/>
          <w:spacing w:val="20"/>
          <w:sz w:val="30"/>
          <w:szCs w:val="30"/>
        </w:rPr>
        <w:t>86-120 PRUSZCZ, UL. SPORTOWA 10</w:t>
      </w:r>
    </w:p>
    <w:p w:rsidR="00DC3EA1" w:rsidRPr="00774229" w:rsidRDefault="00DC3EA1" w:rsidP="00774229">
      <w:pPr>
        <w:pBdr>
          <w:top w:val="single" w:sz="12" w:space="1" w:color="auto"/>
          <w:left w:val="single" w:sz="12" w:space="1" w:color="auto"/>
          <w:bottom w:val="single" w:sz="12" w:space="0" w:color="auto"/>
          <w:right w:val="single" w:sz="12" w:space="1" w:color="auto"/>
        </w:pBdr>
        <w:shd w:val="solid" w:color="C0C0C0" w:fill="D9D9D9"/>
        <w:tabs>
          <w:tab w:val="center" w:pos="5386"/>
        </w:tabs>
        <w:spacing w:after="0" w:line="240" w:lineRule="auto"/>
        <w:ind w:left="-284" w:right="-284"/>
        <w:jc w:val="center"/>
        <w:outlineLvl w:val="0"/>
        <w:rPr>
          <w:rFonts w:cs="Tahoma"/>
          <w:b/>
          <w:caps/>
          <w:spacing w:val="20"/>
          <w:sz w:val="30"/>
          <w:szCs w:val="30"/>
        </w:rPr>
      </w:pPr>
      <w:r>
        <w:rPr>
          <w:rFonts w:cs="Tahoma"/>
          <w:b/>
          <w:caps/>
          <w:spacing w:val="20"/>
          <w:sz w:val="30"/>
          <w:szCs w:val="30"/>
        </w:rPr>
        <w:t>DZIAŁKA NR 28/3</w:t>
      </w:r>
    </w:p>
    <w:p w:rsidR="00774229" w:rsidRPr="00774229" w:rsidRDefault="00774229" w:rsidP="00774229">
      <w:pPr>
        <w:pBdr>
          <w:top w:val="single" w:sz="12" w:space="1" w:color="auto"/>
          <w:left w:val="single" w:sz="12" w:space="1" w:color="auto"/>
          <w:bottom w:val="single" w:sz="12" w:space="0" w:color="auto"/>
          <w:right w:val="single" w:sz="12" w:space="1" w:color="auto"/>
        </w:pBdr>
        <w:shd w:val="solid" w:color="C0C0C0" w:fill="D9D9D9"/>
        <w:tabs>
          <w:tab w:val="center" w:pos="5386"/>
        </w:tabs>
        <w:ind w:left="-284" w:right="-284"/>
        <w:jc w:val="center"/>
        <w:outlineLvl w:val="0"/>
        <w:rPr>
          <w:rFonts w:cs="Tahoma"/>
          <w:b/>
          <w:caps/>
          <w:color w:val="000000" w:themeColor="text1"/>
          <w:spacing w:val="20"/>
          <w:sz w:val="30"/>
          <w:szCs w:val="30"/>
        </w:rPr>
      </w:pPr>
      <w:bookmarkStart w:id="12" w:name="_Toc486340014"/>
      <w:bookmarkStart w:id="13" w:name="_Toc486343952"/>
      <w:bookmarkStart w:id="14" w:name="_Toc486493155"/>
      <w:bookmarkStart w:id="15" w:name="_Toc486493340"/>
      <w:bookmarkStart w:id="16" w:name="_Toc486493599"/>
      <w:bookmarkStart w:id="17" w:name="_Toc486493698"/>
      <w:bookmarkStart w:id="18" w:name="_Toc486493966"/>
      <w:bookmarkStart w:id="19" w:name="_Toc486494045"/>
      <w:bookmarkStart w:id="20" w:name="_Toc487704111"/>
      <w:bookmarkStart w:id="21" w:name="_Toc487704837"/>
      <w:bookmarkStart w:id="22" w:name="_Toc487714191"/>
      <w:bookmarkStart w:id="23" w:name="_Toc489252341"/>
      <w:bookmarkStart w:id="24" w:name="_Toc494267467"/>
      <w:bookmarkStart w:id="25" w:name="_Toc494270553"/>
      <w:bookmarkStart w:id="26" w:name="_Toc494271203"/>
      <w:bookmarkStart w:id="27" w:name="_Toc494271928"/>
      <w:bookmarkStart w:id="28" w:name="_Toc500763513"/>
      <w:bookmarkStart w:id="29" w:name="_Toc500830725"/>
      <w:bookmarkStart w:id="30" w:name="_Toc500843836"/>
      <w:bookmarkStart w:id="31" w:name="_Toc500843955"/>
      <w:bookmarkStart w:id="32" w:name="_Toc505860684"/>
      <w:bookmarkStart w:id="33" w:name="_Toc505860756"/>
      <w:bookmarkStart w:id="34" w:name="_Toc513532597"/>
      <w:bookmarkStart w:id="35" w:name="_Toc513548655"/>
      <w:bookmarkStart w:id="36" w:name="_Toc513549464"/>
      <w:bookmarkStart w:id="37" w:name="_Toc513549586"/>
      <w:bookmarkStart w:id="38" w:name="_Toc513549862"/>
      <w:bookmarkStart w:id="39" w:name="_Toc514750298"/>
      <w:bookmarkStart w:id="40" w:name="_Toc514750569"/>
      <w:bookmarkStart w:id="41" w:name="_Toc514915713"/>
      <w:bookmarkStart w:id="42" w:name="_Toc515261419"/>
      <w:r w:rsidRPr="00774229">
        <w:rPr>
          <w:rFonts w:cs="Tahoma"/>
          <w:b/>
          <w:caps/>
          <w:color w:val="000000" w:themeColor="text1"/>
          <w:spacing w:val="20"/>
          <w:sz w:val="30"/>
          <w:szCs w:val="30"/>
        </w:rPr>
        <w:t xml:space="preserve">kat. </w:t>
      </w:r>
      <w:bookmarkEnd w:id="12"/>
      <w:bookmarkEnd w:id="13"/>
      <w:bookmarkEnd w:id="14"/>
      <w:bookmarkEnd w:id="15"/>
      <w:bookmarkEnd w:id="16"/>
      <w:bookmarkEnd w:id="17"/>
      <w:bookmarkEnd w:id="18"/>
      <w:bookmarkEnd w:id="19"/>
      <w:bookmarkEnd w:id="20"/>
      <w:bookmarkEnd w:id="21"/>
      <w:bookmarkEnd w:id="22"/>
      <w:bookmarkEnd w:id="23"/>
      <w:bookmarkEnd w:id="24"/>
      <w:bookmarkEnd w:id="25"/>
      <w:bookmarkEnd w:id="26"/>
      <w:bookmarkEnd w:id="27"/>
      <w:bookmarkEnd w:id="28"/>
      <w:bookmarkEnd w:id="29"/>
      <w:bookmarkEnd w:id="30"/>
      <w:bookmarkEnd w:id="31"/>
      <w:bookmarkEnd w:id="32"/>
      <w:bookmarkEnd w:id="33"/>
      <w:bookmarkEnd w:id="34"/>
      <w:bookmarkEnd w:id="35"/>
      <w:bookmarkEnd w:id="36"/>
      <w:bookmarkEnd w:id="37"/>
      <w:bookmarkEnd w:id="38"/>
      <w:bookmarkEnd w:id="39"/>
      <w:bookmarkEnd w:id="40"/>
      <w:bookmarkEnd w:id="41"/>
      <w:bookmarkEnd w:id="42"/>
      <w:r w:rsidR="001916A3">
        <w:rPr>
          <w:rFonts w:cs="Tahoma"/>
          <w:b/>
          <w:caps/>
          <w:color w:val="000000" w:themeColor="text1"/>
          <w:spacing w:val="20"/>
          <w:sz w:val="30"/>
          <w:szCs w:val="30"/>
        </w:rPr>
        <w:t>XVII</w:t>
      </w:r>
    </w:p>
    <w:p w:rsidR="00774229" w:rsidRPr="00774229" w:rsidRDefault="00774229" w:rsidP="00774229">
      <w:pPr>
        <w:spacing w:after="0"/>
        <w:outlineLvl w:val="0"/>
        <w:rPr>
          <w:rFonts w:asciiTheme="minorHAnsi" w:hAnsiTheme="minorHAnsi"/>
          <w:caps/>
          <w:sz w:val="24"/>
          <w:szCs w:val="24"/>
        </w:rPr>
      </w:pPr>
      <w:bookmarkStart w:id="43" w:name="_Toc486340015"/>
      <w:bookmarkStart w:id="44" w:name="_Toc486343953"/>
      <w:bookmarkStart w:id="45" w:name="_Toc486493156"/>
      <w:bookmarkStart w:id="46" w:name="_Toc486493341"/>
      <w:bookmarkStart w:id="47" w:name="_Toc486493600"/>
      <w:bookmarkStart w:id="48" w:name="_Toc486493699"/>
      <w:bookmarkStart w:id="49" w:name="_Toc486493967"/>
      <w:bookmarkStart w:id="50" w:name="_Toc486494046"/>
      <w:bookmarkStart w:id="51" w:name="_Toc487704112"/>
      <w:bookmarkStart w:id="52" w:name="_Toc487704838"/>
      <w:bookmarkStart w:id="53" w:name="_Toc487714192"/>
      <w:bookmarkStart w:id="54" w:name="_Toc489252342"/>
      <w:bookmarkStart w:id="55" w:name="_Toc494267468"/>
      <w:bookmarkStart w:id="56" w:name="_Toc494270554"/>
      <w:bookmarkStart w:id="57" w:name="_Toc494271204"/>
      <w:bookmarkStart w:id="58" w:name="_Toc494271929"/>
      <w:bookmarkStart w:id="59" w:name="_Toc500763514"/>
      <w:bookmarkStart w:id="60" w:name="_Toc500830726"/>
      <w:bookmarkStart w:id="61" w:name="_Toc500843837"/>
      <w:bookmarkStart w:id="62" w:name="_Toc500843956"/>
      <w:bookmarkStart w:id="63" w:name="_Toc505860685"/>
      <w:bookmarkStart w:id="64" w:name="_Toc505860757"/>
      <w:bookmarkStart w:id="65" w:name="_Toc513532598"/>
      <w:bookmarkStart w:id="66" w:name="_Toc513548656"/>
      <w:bookmarkStart w:id="67" w:name="_Toc513549465"/>
      <w:bookmarkStart w:id="68" w:name="_Toc513549587"/>
      <w:bookmarkStart w:id="69" w:name="_Toc513549863"/>
      <w:bookmarkStart w:id="70" w:name="_Toc514750299"/>
      <w:bookmarkStart w:id="71" w:name="_Toc514750570"/>
      <w:bookmarkStart w:id="72" w:name="_Toc514915714"/>
      <w:bookmarkStart w:id="73" w:name="_Toc515261420"/>
      <w:r w:rsidRPr="00774229">
        <w:rPr>
          <w:rFonts w:asciiTheme="minorHAnsi" w:hAnsiTheme="minorHAnsi"/>
          <w:caps/>
          <w:sz w:val="24"/>
          <w:szCs w:val="24"/>
        </w:rPr>
        <w:t>INWESTOR:</w:t>
      </w:r>
      <w:bookmarkEnd w:id="43"/>
      <w:bookmarkEnd w:id="44"/>
      <w:bookmarkEnd w:id="45"/>
      <w:bookmarkEnd w:id="46"/>
      <w:bookmarkEnd w:id="47"/>
      <w:bookmarkEnd w:id="48"/>
      <w:bookmarkEnd w:id="49"/>
      <w:bookmarkEnd w:id="50"/>
      <w:bookmarkEnd w:id="51"/>
      <w:bookmarkEnd w:id="52"/>
      <w:bookmarkEnd w:id="53"/>
      <w:bookmarkEnd w:id="54"/>
      <w:bookmarkEnd w:id="55"/>
      <w:bookmarkEnd w:id="56"/>
      <w:bookmarkEnd w:id="57"/>
      <w:bookmarkEnd w:id="58"/>
      <w:bookmarkEnd w:id="59"/>
      <w:bookmarkEnd w:id="60"/>
      <w:bookmarkEnd w:id="61"/>
      <w:bookmarkEnd w:id="62"/>
      <w:bookmarkEnd w:id="63"/>
      <w:bookmarkEnd w:id="64"/>
      <w:bookmarkEnd w:id="65"/>
      <w:bookmarkEnd w:id="66"/>
      <w:bookmarkEnd w:id="67"/>
      <w:bookmarkEnd w:id="68"/>
      <w:bookmarkEnd w:id="69"/>
      <w:bookmarkEnd w:id="70"/>
      <w:bookmarkEnd w:id="71"/>
      <w:bookmarkEnd w:id="72"/>
      <w:bookmarkEnd w:id="73"/>
    </w:p>
    <w:p w:rsidR="00774229" w:rsidRPr="00774229" w:rsidRDefault="00774229" w:rsidP="00774229">
      <w:pPr>
        <w:pBdr>
          <w:top w:val="single" w:sz="12" w:space="1" w:color="auto"/>
          <w:left w:val="single" w:sz="12" w:space="1" w:color="auto"/>
          <w:bottom w:val="single" w:sz="12" w:space="7" w:color="auto"/>
          <w:right w:val="single" w:sz="12" w:space="1" w:color="auto"/>
        </w:pBdr>
        <w:shd w:val="clear" w:color="CCFFCC" w:fill="E6E6E6"/>
        <w:spacing w:after="0" w:line="276" w:lineRule="auto"/>
        <w:ind w:left="-284" w:right="-284"/>
        <w:jc w:val="center"/>
        <w:rPr>
          <w:rFonts w:eastAsiaTheme="minorEastAsia" w:cs="Tahoma"/>
          <w:b/>
          <w:sz w:val="24"/>
          <w:szCs w:val="24"/>
        </w:rPr>
      </w:pPr>
      <w:r w:rsidRPr="00774229">
        <w:rPr>
          <w:rFonts w:eastAsiaTheme="minorEastAsia" w:cs="Tahoma"/>
          <w:b/>
          <w:sz w:val="24"/>
          <w:szCs w:val="24"/>
        </w:rPr>
        <w:t xml:space="preserve">GMINA </w:t>
      </w:r>
      <w:r w:rsidR="00AE5277">
        <w:rPr>
          <w:rFonts w:eastAsiaTheme="minorEastAsia" w:cs="Tahoma"/>
          <w:b/>
          <w:sz w:val="24"/>
          <w:szCs w:val="24"/>
        </w:rPr>
        <w:t>PRUSZCZ</w:t>
      </w:r>
    </w:p>
    <w:p w:rsidR="00774229" w:rsidRPr="00774229" w:rsidRDefault="00774229" w:rsidP="00774229">
      <w:pPr>
        <w:pBdr>
          <w:top w:val="single" w:sz="12" w:space="1" w:color="auto"/>
          <w:left w:val="single" w:sz="12" w:space="1" w:color="auto"/>
          <w:bottom w:val="single" w:sz="12" w:space="7" w:color="auto"/>
          <w:right w:val="single" w:sz="12" w:space="1" w:color="auto"/>
        </w:pBdr>
        <w:shd w:val="clear" w:color="CCFFCC" w:fill="E6E6E6"/>
        <w:spacing w:after="0" w:line="276" w:lineRule="auto"/>
        <w:ind w:left="-284" w:right="-284"/>
        <w:jc w:val="center"/>
        <w:rPr>
          <w:rFonts w:eastAsiaTheme="minorEastAsia" w:cs="Tahoma"/>
          <w:b/>
          <w:sz w:val="24"/>
          <w:szCs w:val="24"/>
        </w:rPr>
      </w:pPr>
      <w:r w:rsidRPr="00774229">
        <w:rPr>
          <w:rFonts w:eastAsiaTheme="minorEastAsia" w:cs="Tahoma"/>
          <w:b/>
          <w:sz w:val="24"/>
          <w:szCs w:val="24"/>
        </w:rPr>
        <w:t xml:space="preserve">UL. </w:t>
      </w:r>
      <w:r w:rsidR="00AE5277">
        <w:rPr>
          <w:rFonts w:eastAsiaTheme="minorEastAsia" w:cs="Tahoma"/>
          <w:b/>
          <w:sz w:val="24"/>
          <w:szCs w:val="24"/>
        </w:rPr>
        <w:t>GŁÓWNA 33</w:t>
      </w:r>
    </w:p>
    <w:p w:rsidR="00774229" w:rsidRPr="00774229" w:rsidRDefault="00AE5277" w:rsidP="00774229">
      <w:pPr>
        <w:pBdr>
          <w:top w:val="single" w:sz="12" w:space="1" w:color="auto"/>
          <w:left w:val="single" w:sz="12" w:space="1" w:color="auto"/>
          <w:bottom w:val="single" w:sz="12" w:space="7" w:color="auto"/>
          <w:right w:val="single" w:sz="12" w:space="1" w:color="auto"/>
        </w:pBdr>
        <w:shd w:val="clear" w:color="CCFFCC" w:fill="E6E6E6"/>
        <w:spacing w:after="0" w:line="276" w:lineRule="auto"/>
        <w:ind w:left="-284" w:right="-284"/>
        <w:jc w:val="center"/>
        <w:rPr>
          <w:rFonts w:eastAsiaTheme="minorEastAsia" w:cs="Tahoma"/>
          <w:b/>
          <w:sz w:val="24"/>
          <w:szCs w:val="24"/>
        </w:rPr>
      </w:pPr>
      <w:r>
        <w:rPr>
          <w:rFonts w:eastAsiaTheme="minorEastAsia" w:cs="Tahoma"/>
          <w:b/>
          <w:sz w:val="24"/>
          <w:szCs w:val="24"/>
        </w:rPr>
        <w:t>86-120</w:t>
      </w:r>
      <w:r w:rsidR="00774229" w:rsidRPr="00774229">
        <w:rPr>
          <w:rFonts w:eastAsiaTheme="minorEastAsia" w:cs="Tahoma"/>
          <w:b/>
          <w:sz w:val="24"/>
          <w:szCs w:val="24"/>
        </w:rPr>
        <w:t xml:space="preserve"> </w:t>
      </w:r>
      <w:r>
        <w:rPr>
          <w:rFonts w:eastAsiaTheme="minorEastAsia" w:cs="Tahoma"/>
          <w:b/>
          <w:sz w:val="24"/>
          <w:szCs w:val="24"/>
        </w:rPr>
        <w:t>PRUSZCZ</w:t>
      </w:r>
    </w:p>
    <w:p w:rsidR="00774229" w:rsidRPr="00774229" w:rsidRDefault="00774229" w:rsidP="00774229">
      <w:pPr>
        <w:spacing w:after="0"/>
        <w:outlineLvl w:val="0"/>
        <w:rPr>
          <w:rFonts w:asciiTheme="minorHAnsi" w:hAnsiTheme="minorHAnsi"/>
          <w:caps/>
          <w:sz w:val="24"/>
          <w:szCs w:val="24"/>
        </w:rPr>
      </w:pPr>
      <w:bookmarkStart w:id="74" w:name="_Toc505860686"/>
      <w:bookmarkStart w:id="75" w:name="_Toc505860758"/>
      <w:bookmarkStart w:id="76" w:name="_Toc513532599"/>
      <w:bookmarkStart w:id="77" w:name="_Toc513548657"/>
      <w:bookmarkStart w:id="78" w:name="_Toc513549466"/>
      <w:bookmarkStart w:id="79" w:name="_Toc513549588"/>
      <w:bookmarkStart w:id="80" w:name="_Toc513549864"/>
      <w:bookmarkStart w:id="81" w:name="_Toc514750300"/>
      <w:bookmarkStart w:id="82" w:name="_Toc514750571"/>
      <w:bookmarkStart w:id="83" w:name="_Toc514915715"/>
      <w:bookmarkStart w:id="84" w:name="_Toc515261421"/>
      <w:r w:rsidRPr="00774229">
        <w:rPr>
          <w:rFonts w:asciiTheme="minorHAnsi" w:hAnsiTheme="minorHAnsi"/>
          <w:caps/>
          <w:sz w:val="24"/>
          <w:szCs w:val="24"/>
        </w:rPr>
        <w:t>FAZA PROJEKTU:</w:t>
      </w:r>
      <w:bookmarkEnd w:id="74"/>
      <w:bookmarkEnd w:id="75"/>
      <w:bookmarkEnd w:id="76"/>
      <w:bookmarkEnd w:id="77"/>
      <w:bookmarkEnd w:id="78"/>
      <w:bookmarkEnd w:id="79"/>
      <w:bookmarkEnd w:id="80"/>
      <w:bookmarkEnd w:id="81"/>
      <w:bookmarkEnd w:id="82"/>
      <w:bookmarkEnd w:id="83"/>
      <w:bookmarkEnd w:id="84"/>
    </w:p>
    <w:p w:rsidR="00774229" w:rsidRPr="00774229" w:rsidRDefault="00774229" w:rsidP="00774229">
      <w:pPr>
        <w:pBdr>
          <w:top w:val="single" w:sz="12" w:space="1" w:color="auto"/>
          <w:left w:val="single" w:sz="12" w:space="1" w:color="auto"/>
          <w:bottom w:val="single" w:sz="12" w:space="1" w:color="auto"/>
          <w:right w:val="single" w:sz="12" w:space="1" w:color="auto"/>
        </w:pBdr>
        <w:shd w:val="clear" w:color="CCFFCC" w:fill="E6E6E6"/>
        <w:ind w:left="-284" w:right="-284"/>
        <w:jc w:val="center"/>
        <w:rPr>
          <w:rFonts w:cs="Tahoma"/>
          <w:b/>
          <w:sz w:val="24"/>
          <w:szCs w:val="24"/>
        </w:rPr>
      </w:pPr>
      <w:r w:rsidRPr="00774229">
        <w:rPr>
          <w:rFonts w:cs="Tahoma"/>
          <w:b/>
          <w:sz w:val="24"/>
          <w:szCs w:val="24"/>
        </w:rPr>
        <w:t xml:space="preserve">PROJEKT </w:t>
      </w:r>
      <w:bookmarkStart w:id="85" w:name="_Toc486340016"/>
      <w:bookmarkStart w:id="86" w:name="_Toc486343954"/>
      <w:bookmarkStart w:id="87" w:name="_Toc486493157"/>
      <w:bookmarkStart w:id="88" w:name="_Toc486493342"/>
      <w:bookmarkStart w:id="89" w:name="_Toc486493601"/>
      <w:bookmarkStart w:id="90" w:name="_Toc486493700"/>
      <w:bookmarkStart w:id="91" w:name="_Toc486493968"/>
      <w:bookmarkStart w:id="92" w:name="_Toc486494047"/>
      <w:bookmarkStart w:id="93" w:name="_Toc487704113"/>
      <w:bookmarkStart w:id="94" w:name="_Toc487704839"/>
      <w:bookmarkStart w:id="95" w:name="_Toc487714193"/>
      <w:bookmarkStart w:id="96" w:name="_Toc489252343"/>
      <w:bookmarkStart w:id="97" w:name="_Toc494267469"/>
      <w:bookmarkStart w:id="98" w:name="_Toc494270555"/>
      <w:bookmarkStart w:id="99" w:name="_Toc494271205"/>
      <w:bookmarkStart w:id="100" w:name="_Toc494271930"/>
      <w:bookmarkStart w:id="101" w:name="_Toc505860687"/>
      <w:bookmarkStart w:id="102" w:name="_Toc505860759"/>
      <w:r w:rsidR="002635F5">
        <w:rPr>
          <w:rFonts w:cs="Tahoma"/>
          <w:b/>
          <w:sz w:val="24"/>
          <w:szCs w:val="24"/>
        </w:rPr>
        <w:t>WYKONAWCZY</w:t>
      </w:r>
    </w:p>
    <w:p w:rsidR="00774229" w:rsidRPr="00774229" w:rsidRDefault="00774229" w:rsidP="00774229">
      <w:pPr>
        <w:spacing w:after="0"/>
        <w:outlineLvl w:val="0"/>
        <w:rPr>
          <w:rFonts w:asciiTheme="minorHAnsi" w:hAnsiTheme="minorHAnsi"/>
          <w:caps/>
          <w:sz w:val="24"/>
          <w:szCs w:val="24"/>
        </w:rPr>
      </w:pPr>
      <w:bookmarkStart w:id="103" w:name="_Toc513532600"/>
      <w:bookmarkStart w:id="104" w:name="_Toc513548658"/>
      <w:bookmarkStart w:id="105" w:name="_Toc513549467"/>
      <w:bookmarkStart w:id="106" w:name="_Toc513549589"/>
      <w:bookmarkStart w:id="107" w:name="_Toc513549865"/>
      <w:bookmarkStart w:id="108" w:name="_Toc514750301"/>
      <w:bookmarkStart w:id="109" w:name="_Toc514750572"/>
      <w:bookmarkStart w:id="110" w:name="_Toc514915716"/>
      <w:bookmarkStart w:id="111" w:name="_Toc515261422"/>
      <w:r w:rsidRPr="00774229">
        <w:rPr>
          <w:rFonts w:asciiTheme="minorHAnsi" w:hAnsiTheme="minorHAnsi"/>
          <w:caps/>
          <w:sz w:val="24"/>
          <w:szCs w:val="24"/>
        </w:rPr>
        <w:t>SPIS PROJEKTANTÓW:</w:t>
      </w:r>
      <w:bookmarkEnd w:id="85"/>
      <w:bookmarkEnd w:id="86"/>
      <w:bookmarkEnd w:id="87"/>
      <w:bookmarkEnd w:id="88"/>
      <w:bookmarkEnd w:id="89"/>
      <w:bookmarkEnd w:id="90"/>
      <w:bookmarkEnd w:id="91"/>
      <w:bookmarkEnd w:id="92"/>
      <w:bookmarkEnd w:id="93"/>
      <w:bookmarkEnd w:id="94"/>
      <w:bookmarkEnd w:id="95"/>
      <w:bookmarkEnd w:id="96"/>
      <w:bookmarkEnd w:id="97"/>
      <w:bookmarkEnd w:id="98"/>
      <w:bookmarkEnd w:id="99"/>
      <w:bookmarkEnd w:id="100"/>
      <w:bookmarkEnd w:id="101"/>
      <w:bookmarkEnd w:id="102"/>
      <w:bookmarkEnd w:id="103"/>
      <w:bookmarkEnd w:id="104"/>
      <w:bookmarkEnd w:id="105"/>
      <w:bookmarkEnd w:id="106"/>
      <w:bookmarkEnd w:id="107"/>
      <w:bookmarkEnd w:id="108"/>
      <w:bookmarkEnd w:id="109"/>
      <w:bookmarkEnd w:id="110"/>
      <w:bookmarkEnd w:id="111"/>
    </w:p>
    <w:tbl>
      <w:tblPr>
        <w:tblW w:w="9784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CellMar>
          <w:left w:w="70" w:type="dxa"/>
          <w:right w:w="70" w:type="dxa"/>
        </w:tblCellMar>
        <w:tblLook w:val="04A0"/>
      </w:tblPr>
      <w:tblGrid>
        <w:gridCol w:w="3114"/>
        <w:gridCol w:w="1701"/>
        <w:gridCol w:w="3402"/>
        <w:gridCol w:w="1567"/>
      </w:tblGrid>
      <w:tr w:rsidR="002635F5" w:rsidRPr="00774229" w:rsidTr="003A42B0">
        <w:trPr>
          <w:trHeight w:val="300"/>
          <w:jc w:val="center"/>
        </w:trPr>
        <w:tc>
          <w:tcPr>
            <w:tcW w:w="9784" w:type="dxa"/>
            <w:gridSpan w:val="4"/>
          </w:tcPr>
          <w:p w:rsidR="002635F5" w:rsidRPr="002635F5" w:rsidRDefault="002635F5" w:rsidP="00FC1668">
            <w:pPr>
              <w:spacing w:after="0"/>
              <w:jc w:val="center"/>
              <w:rPr>
                <w:rFonts w:asciiTheme="minorHAnsi" w:hAnsiTheme="minorHAnsi" w:cstheme="minorHAnsi"/>
                <w:b/>
                <w:color w:val="000000"/>
                <w:sz w:val="20"/>
              </w:rPr>
            </w:pPr>
            <w:r w:rsidRPr="002635F5">
              <w:rPr>
                <w:rFonts w:asciiTheme="minorHAnsi" w:hAnsiTheme="minorHAnsi" w:cstheme="minorHAnsi"/>
                <w:b/>
                <w:color w:val="000000"/>
                <w:sz w:val="20"/>
              </w:rPr>
              <w:t>BRANŻA KONSTRUKCYJNA</w:t>
            </w:r>
          </w:p>
        </w:tc>
      </w:tr>
      <w:tr w:rsidR="002635F5" w:rsidRPr="00774229" w:rsidTr="002635F5">
        <w:trPr>
          <w:trHeight w:val="300"/>
          <w:jc w:val="center"/>
        </w:trPr>
        <w:tc>
          <w:tcPr>
            <w:tcW w:w="3114" w:type="dxa"/>
            <w:shd w:val="clear" w:color="auto" w:fill="auto"/>
            <w:noWrap/>
            <w:vAlign w:val="center"/>
          </w:tcPr>
          <w:p w:rsidR="002635F5" w:rsidRPr="00FC1668" w:rsidRDefault="002635F5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Projektant:</w:t>
            </w:r>
          </w:p>
        </w:tc>
        <w:tc>
          <w:tcPr>
            <w:tcW w:w="1701" w:type="dxa"/>
            <w:shd w:val="clear" w:color="auto" w:fill="auto"/>
            <w:noWrap/>
            <w:vAlign w:val="bottom"/>
          </w:tcPr>
          <w:p w:rsidR="002635F5" w:rsidRPr="00FC1668" w:rsidRDefault="002635F5" w:rsidP="0077422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</w:rPr>
              <w:t>Podpis</w:t>
            </w:r>
          </w:p>
        </w:tc>
        <w:tc>
          <w:tcPr>
            <w:tcW w:w="3402" w:type="dxa"/>
            <w:shd w:val="clear" w:color="auto" w:fill="auto"/>
            <w:noWrap/>
            <w:vAlign w:val="center"/>
          </w:tcPr>
          <w:p w:rsidR="002635F5" w:rsidRPr="00FC1668" w:rsidRDefault="002635F5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Sprawdzający:</w:t>
            </w:r>
          </w:p>
        </w:tc>
        <w:tc>
          <w:tcPr>
            <w:tcW w:w="1567" w:type="dxa"/>
            <w:shd w:val="clear" w:color="auto" w:fill="auto"/>
            <w:noWrap/>
            <w:vAlign w:val="bottom"/>
          </w:tcPr>
          <w:p w:rsidR="002635F5" w:rsidRPr="00FC1668" w:rsidRDefault="002635F5" w:rsidP="00FC1668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>
              <w:rPr>
                <w:rFonts w:asciiTheme="minorHAnsi" w:hAnsiTheme="minorHAnsi" w:cstheme="minorHAnsi"/>
                <w:color w:val="000000"/>
                <w:sz w:val="20"/>
              </w:rPr>
              <w:t>Podpis</w:t>
            </w:r>
          </w:p>
        </w:tc>
      </w:tr>
      <w:tr w:rsidR="002635F5" w:rsidRPr="00774229" w:rsidTr="002635F5">
        <w:trPr>
          <w:trHeight w:val="300"/>
          <w:jc w:val="center"/>
        </w:trPr>
        <w:tc>
          <w:tcPr>
            <w:tcW w:w="3114" w:type="dxa"/>
            <w:shd w:val="clear" w:color="auto" w:fill="auto"/>
            <w:noWrap/>
            <w:vAlign w:val="center"/>
            <w:hideMark/>
          </w:tcPr>
          <w:p w:rsidR="002635F5" w:rsidRPr="00FC1668" w:rsidRDefault="002635F5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 xml:space="preserve">mgr inż. Łukasz </w:t>
            </w:r>
            <w:proofErr w:type="spellStart"/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Dymura</w:t>
            </w:r>
            <w:proofErr w:type="spellEnd"/>
          </w:p>
          <w:p w:rsidR="002635F5" w:rsidRPr="00FC1668" w:rsidRDefault="002635F5" w:rsidP="0077422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POM/0125/POOK/11</w:t>
            </w: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br/>
              <w:t xml:space="preserve">do projektowania   bez ograniczeń w specjalności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konstr.-bud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</w:t>
            </w:r>
          </w:p>
        </w:tc>
        <w:tc>
          <w:tcPr>
            <w:tcW w:w="1701" w:type="dxa"/>
            <w:shd w:val="clear" w:color="auto" w:fill="auto"/>
            <w:noWrap/>
            <w:vAlign w:val="bottom"/>
            <w:hideMark/>
          </w:tcPr>
          <w:p w:rsidR="002635F5" w:rsidRPr="00FC1668" w:rsidRDefault="002635F5" w:rsidP="0077422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 </w:t>
            </w:r>
          </w:p>
        </w:tc>
        <w:tc>
          <w:tcPr>
            <w:tcW w:w="3402" w:type="dxa"/>
            <w:shd w:val="clear" w:color="auto" w:fill="auto"/>
            <w:noWrap/>
            <w:vAlign w:val="center"/>
            <w:hideMark/>
          </w:tcPr>
          <w:p w:rsidR="002635F5" w:rsidRPr="00FC1668" w:rsidRDefault="002635F5" w:rsidP="007778E7">
            <w:pPr>
              <w:spacing w:after="0"/>
              <w:jc w:val="center"/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b/>
                <w:bCs/>
                <w:color w:val="000000"/>
                <w:sz w:val="20"/>
              </w:rPr>
              <w:t>mgr inż. Piotr Krefta</w:t>
            </w:r>
          </w:p>
          <w:p w:rsidR="002635F5" w:rsidRPr="00FC1668" w:rsidRDefault="002635F5" w:rsidP="00774229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 xml:space="preserve">nr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upr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 POM/0116/POOK/08</w:t>
            </w: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br/>
              <w:t xml:space="preserve">do projektowania   bez ograniczeń w specjalności </w:t>
            </w:r>
            <w:proofErr w:type="spellStart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konstr.-bud</w:t>
            </w:r>
            <w:proofErr w:type="spellEnd"/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.</w:t>
            </w:r>
          </w:p>
        </w:tc>
        <w:tc>
          <w:tcPr>
            <w:tcW w:w="1567" w:type="dxa"/>
            <w:shd w:val="clear" w:color="auto" w:fill="auto"/>
            <w:noWrap/>
            <w:vAlign w:val="bottom"/>
            <w:hideMark/>
          </w:tcPr>
          <w:p w:rsidR="002635F5" w:rsidRPr="00FC1668" w:rsidRDefault="002635F5" w:rsidP="00FC1668">
            <w:pPr>
              <w:spacing w:after="0"/>
              <w:jc w:val="center"/>
              <w:rPr>
                <w:rFonts w:asciiTheme="minorHAnsi" w:hAnsiTheme="minorHAnsi" w:cstheme="minorHAnsi"/>
                <w:color w:val="000000"/>
                <w:sz w:val="20"/>
              </w:rPr>
            </w:pPr>
            <w:r w:rsidRPr="00FC1668">
              <w:rPr>
                <w:rFonts w:asciiTheme="minorHAnsi" w:hAnsiTheme="minorHAnsi" w:cstheme="minorHAnsi"/>
                <w:color w:val="000000"/>
                <w:sz w:val="20"/>
              </w:rPr>
              <w:t> </w:t>
            </w:r>
          </w:p>
        </w:tc>
      </w:tr>
    </w:tbl>
    <w:p w:rsidR="002635F5" w:rsidRDefault="002635F5" w:rsidP="00774229">
      <w:pPr>
        <w:pStyle w:val="Nagwek1"/>
        <w:keepNext w:val="0"/>
        <w:spacing w:before="0" w:after="0" w:line="360" w:lineRule="auto"/>
        <w:jc w:val="both"/>
        <w:rPr>
          <w:rFonts w:ascii="Tahoma" w:hAnsi="Tahoma" w:cs="Tahoma"/>
          <w:b w:val="0"/>
          <w:caps/>
          <w:sz w:val="24"/>
        </w:rPr>
      </w:pPr>
      <w:bookmarkStart w:id="112" w:name="_Toc505860695"/>
      <w:bookmarkStart w:id="113" w:name="_Toc505860767"/>
      <w:bookmarkStart w:id="114" w:name="_Toc513532604"/>
      <w:bookmarkStart w:id="115" w:name="_Toc513548659"/>
      <w:bookmarkStart w:id="116" w:name="_Toc513549468"/>
      <w:bookmarkStart w:id="117" w:name="_Toc513549590"/>
      <w:bookmarkStart w:id="118" w:name="_Toc513549866"/>
      <w:bookmarkStart w:id="119" w:name="_Toc514750302"/>
      <w:bookmarkStart w:id="120" w:name="_Toc514750573"/>
      <w:bookmarkStart w:id="121" w:name="_Toc514915717"/>
      <w:bookmarkStart w:id="122" w:name="_Toc515261423"/>
    </w:p>
    <w:p w:rsidR="002635F5" w:rsidRDefault="002635F5" w:rsidP="00774229">
      <w:pPr>
        <w:pStyle w:val="Nagwek1"/>
        <w:keepNext w:val="0"/>
        <w:spacing w:before="0" w:after="0" w:line="360" w:lineRule="auto"/>
        <w:jc w:val="both"/>
        <w:rPr>
          <w:rFonts w:ascii="Tahoma" w:hAnsi="Tahoma" w:cs="Tahoma"/>
          <w:b w:val="0"/>
          <w:caps/>
          <w:sz w:val="24"/>
        </w:rPr>
      </w:pPr>
    </w:p>
    <w:p w:rsidR="00774229" w:rsidRPr="00774229" w:rsidRDefault="00774229" w:rsidP="00774229">
      <w:pPr>
        <w:pStyle w:val="Nagwek1"/>
        <w:keepNext w:val="0"/>
        <w:spacing w:before="0" w:after="0" w:line="360" w:lineRule="auto"/>
        <w:jc w:val="both"/>
        <w:rPr>
          <w:rFonts w:ascii="Tahoma" w:hAnsi="Tahoma" w:cs="Tahoma"/>
          <w:b w:val="0"/>
          <w:caps/>
          <w:sz w:val="24"/>
        </w:rPr>
      </w:pPr>
      <w:r w:rsidRPr="00774229">
        <w:rPr>
          <w:rFonts w:ascii="Tahoma" w:hAnsi="Tahoma" w:cs="Tahoma"/>
          <w:b w:val="0"/>
          <w:caps/>
          <w:sz w:val="24"/>
        </w:rPr>
        <w:t>egzemplarz:</w:t>
      </w:r>
      <w:bookmarkStart w:id="123" w:name="_Toc513532605"/>
      <w:bookmarkStart w:id="124" w:name="_Toc513548660"/>
      <w:bookmarkStart w:id="125" w:name="_Toc513549469"/>
      <w:bookmarkStart w:id="126" w:name="_Toc513549591"/>
      <w:bookmarkStart w:id="127" w:name="_Toc513549867"/>
      <w:bookmarkStart w:id="128" w:name="_Toc514750303"/>
      <w:bookmarkStart w:id="129" w:name="_Toc514750574"/>
      <w:bookmarkStart w:id="130" w:name="_Toc514915718"/>
      <w:bookmarkStart w:id="131" w:name="_Toc515261424"/>
      <w:bookmarkEnd w:id="112"/>
      <w:bookmarkEnd w:id="113"/>
      <w:bookmarkEnd w:id="114"/>
      <w:bookmarkEnd w:id="115"/>
      <w:bookmarkEnd w:id="116"/>
      <w:bookmarkEnd w:id="117"/>
      <w:bookmarkEnd w:id="118"/>
      <w:bookmarkEnd w:id="119"/>
      <w:bookmarkEnd w:id="120"/>
      <w:bookmarkEnd w:id="121"/>
      <w:bookmarkEnd w:id="122"/>
    </w:p>
    <w:p w:rsidR="001D3D0B" w:rsidRPr="002635F5" w:rsidRDefault="00774229" w:rsidP="002635F5">
      <w:pPr>
        <w:pStyle w:val="Nagwek1"/>
        <w:keepNext w:val="0"/>
        <w:spacing w:before="0" w:after="0" w:line="360" w:lineRule="auto"/>
        <w:jc w:val="both"/>
        <w:rPr>
          <w:rFonts w:ascii="Tahoma" w:hAnsi="Tahoma" w:cs="Tahoma"/>
          <w:b w:val="0"/>
          <w:caps/>
          <w:sz w:val="24"/>
        </w:rPr>
        <w:sectPr w:rsidR="001D3D0B" w:rsidRPr="002635F5">
          <w:headerReference w:type="default" r:id="rId8"/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 w:rsidRPr="00774229">
        <w:rPr>
          <w:rFonts w:ascii="Tahoma" w:hAnsi="Tahoma" w:cs="Tahoma"/>
          <w:b w:val="0"/>
          <w:caps/>
          <w:sz w:val="24"/>
        </w:rPr>
        <w:t xml:space="preserve">DATA: </w:t>
      </w:r>
      <w:r w:rsidR="00AE5277">
        <w:rPr>
          <w:rFonts w:ascii="Tahoma" w:hAnsi="Tahoma" w:cs="Tahoma"/>
          <w:b w:val="0"/>
          <w:caps/>
          <w:sz w:val="24"/>
        </w:rPr>
        <w:t>11</w:t>
      </w:r>
      <w:r w:rsidRPr="00774229">
        <w:rPr>
          <w:rFonts w:ascii="Tahoma" w:hAnsi="Tahoma" w:cs="Tahoma"/>
          <w:b w:val="0"/>
          <w:caps/>
          <w:sz w:val="24"/>
        </w:rPr>
        <w:t>.20</w:t>
      </w:r>
      <w:bookmarkEnd w:id="123"/>
      <w:bookmarkEnd w:id="124"/>
      <w:bookmarkEnd w:id="125"/>
      <w:bookmarkEnd w:id="126"/>
      <w:bookmarkEnd w:id="127"/>
      <w:bookmarkEnd w:id="128"/>
      <w:bookmarkEnd w:id="129"/>
      <w:bookmarkEnd w:id="130"/>
      <w:bookmarkEnd w:id="131"/>
      <w:r w:rsidR="009A3E92">
        <w:rPr>
          <w:rFonts w:ascii="Tahoma" w:hAnsi="Tahoma" w:cs="Tahoma"/>
          <w:b w:val="0"/>
          <w:caps/>
          <w:sz w:val="24"/>
        </w:rPr>
        <w:t>18</w:t>
      </w:r>
    </w:p>
    <w:p w:rsidR="00F70A9C" w:rsidRPr="00F70A9C" w:rsidRDefault="00F70A9C" w:rsidP="002635F5">
      <w:pPr>
        <w:pStyle w:val="Eksp1"/>
        <w:numPr>
          <w:ilvl w:val="0"/>
          <w:numId w:val="0"/>
        </w:numPr>
        <w:spacing w:line="360" w:lineRule="auto"/>
        <w:ind w:left="709"/>
        <w:sectPr w:rsidR="00F70A9C" w:rsidRPr="00F70A9C" w:rsidSect="009A3E92">
          <w:footerReference w:type="default" r:id="rId9"/>
          <w:type w:val="continuous"/>
          <w:pgSz w:w="11906" w:h="16838" w:code="9"/>
          <w:pgMar w:top="1418" w:right="1418" w:bottom="1418" w:left="1418" w:header="709" w:footer="709" w:gutter="0"/>
          <w:cols w:space="708"/>
          <w:docGrid w:linePitch="360"/>
        </w:sectPr>
      </w:pPr>
    </w:p>
    <w:sdt>
      <w:sdtPr>
        <w:rPr>
          <w:rFonts w:asciiTheme="minorHAnsi" w:eastAsiaTheme="minorHAnsi" w:hAnsiTheme="minorHAnsi" w:cstheme="minorBidi"/>
          <w:color w:val="auto"/>
          <w:sz w:val="22"/>
          <w:szCs w:val="22"/>
          <w:lang w:eastAsia="en-US"/>
        </w:rPr>
        <w:id w:val="1977176794"/>
        <w:docPartObj>
          <w:docPartGallery w:val="Table of Contents"/>
          <w:docPartUnique/>
        </w:docPartObj>
      </w:sdtPr>
      <w:sdtEndPr>
        <w:rPr>
          <w:rFonts w:ascii="Tahoma" w:hAnsi="Tahoma"/>
          <w:b/>
          <w:bCs/>
        </w:rPr>
      </w:sdtEndPr>
      <w:sdtContent>
        <w:p w:rsidR="007C3E65" w:rsidRPr="008E18A6" w:rsidRDefault="007C3E65" w:rsidP="007C3E65">
          <w:pPr>
            <w:pStyle w:val="Nagwekspisutreci"/>
            <w:tabs>
              <w:tab w:val="left" w:pos="3380"/>
            </w:tabs>
            <w:spacing w:after="240"/>
            <w:rPr>
              <w:rFonts w:asciiTheme="minorHAnsi" w:eastAsiaTheme="minorHAnsi" w:hAnsiTheme="minorHAnsi" w:cstheme="minorBidi"/>
              <w:color w:val="auto"/>
              <w:sz w:val="22"/>
              <w:szCs w:val="22"/>
              <w:lang w:eastAsia="en-US"/>
            </w:rPr>
          </w:pPr>
          <w:r w:rsidRPr="00C47A4C">
            <w:rPr>
              <w:rFonts w:ascii="Tahoma" w:hAnsi="Tahoma" w:cs="Tahoma"/>
              <w:color w:val="auto"/>
            </w:rPr>
            <w:t>Spis treści</w:t>
          </w:r>
          <w:r w:rsidRPr="00C47A4C">
            <w:rPr>
              <w:rFonts w:ascii="Tahoma" w:hAnsi="Tahoma" w:cs="Tahoma"/>
              <w:color w:val="auto"/>
            </w:rPr>
            <w:tab/>
          </w:r>
        </w:p>
        <w:p w:rsidR="009A3E92" w:rsidRDefault="00786CF8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r>
            <w:rPr>
              <w:rFonts w:cs="Tahoma"/>
              <w:b/>
              <w:bCs/>
            </w:rPr>
            <w:fldChar w:fldCharType="begin"/>
          </w:r>
          <w:r w:rsidR="007C3E65">
            <w:rPr>
              <w:rFonts w:cs="Tahoma"/>
              <w:b/>
              <w:bCs/>
            </w:rPr>
            <w:instrText xml:space="preserve"> TOC \h \z \t "Konstr 1;1;Konstr 2;2;Konstr 3;3" </w:instrText>
          </w:r>
          <w:r>
            <w:rPr>
              <w:rFonts w:cs="Tahoma"/>
              <w:b/>
              <w:bCs/>
            </w:rPr>
            <w:fldChar w:fldCharType="separate"/>
          </w:r>
          <w:hyperlink w:anchor="_Toc529967756" w:history="1">
            <w:r w:rsidR="009A3E92" w:rsidRPr="00542943">
              <w:rPr>
                <w:rStyle w:val="Hipercze"/>
                <w:noProof/>
              </w:rPr>
              <w:t>1.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Oświadczenie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_Toc529967756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57" w:history="1">
            <w:r w:rsidR="009A3E92" w:rsidRPr="00542943">
              <w:rPr>
                <w:rStyle w:val="Hipercze"/>
                <w:noProof/>
              </w:rPr>
              <w:t>2.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Uprawnienia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_Toc529967757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58" w:history="1">
            <w:r w:rsidR="009A3E92" w:rsidRPr="00542943">
              <w:rPr>
                <w:rStyle w:val="Hipercze"/>
                <w:noProof/>
              </w:rPr>
              <w:t>3.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Opis techniczny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_Toc529967758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59" w:history="1">
            <w:r w:rsidR="009A3E92" w:rsidRPr="00542943">
              <w:rPr>
                <w:rStyle w:val="Hipercze"/>
                <w:noProof/>
              </w:rPr>
              <w:t>3.1.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Przedmiot i podstawa opracowania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_Toc529967759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0" w:history="1">
            <w:r w:rsidR="009A3E92" w:rsidRPr="00542943">
              <w:rPr>
                <w:rStyle w:val="Hipercze"/>
                <w:noProof/>
              </w:rPr>
              <w:t>3.2.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Inwestor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1" w:history="1">
            <w:r w:rsidR="009A3E92" w:rsidRPr="00542943">
              <w:rPr>
                <w:rStyle w:val="Hipercze"/>
                <w:noProof/>
              </w:rPr>
              <w:t>3.3.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Zakres prac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2" w:history="1">
            <w:r w:rsidR="009A3E92" w:rsidRPr="00542943">
              <w:rPr>
                <w:rStyle w:val="Hipercze"/>
                <w:noProof/>
              </w:rPr>
              <w:t>3.4.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Rozbiórki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3"/>
            <w:tabs>
              <w:tab w:val="left" w:pos="132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3" w:history="1">
            <w:r w:rsidR="009A3E92" w:rsidRPr="00542943">
              <w:rPr>
                <w:rStyle w:val="Hipercze"/>
                <w:noProof/>
              </w:rPr>
              <w:t>3.4.1.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Warunki ogólne rozbiórki, sposób wykonywania robót rozbiórkowych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10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3"/>
            <w:tabs>
              <w:tab w:val="left" w:pos="132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4" w:history="1">
            <w:r w:rsidR="009A3E92" w:rsidRPr="00542943">
              <w:rPr>
                <w:rStyle w:val="Hipercze"/>
                <w:noProof/>
              </w:rPr>
              <w:t>3.4.2.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Strefa niebezpieczna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3"/>
            <w:tabs>
              <w:tab w:val="left" w:pos="132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5" w:history="1">
            <w:r w:rsidR="009A3E92" w:rsidRPr="00542943">
              <w:rPr>
                <w:rStyle w:val="Hipercze"/>
                <w:noProof/>
              </w:rPr>
              <w:t>3.4.3.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Harmonogram rozbiórki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11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3"/>
            <w:tabs>
              <w:tab w:val="left" w:pos="132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6" w:history="1">
            <w:r w:rsidR="009A3E92" w:rsidRPr="00542943">
              <w:rPr>
                <w:rStyle w:val="Hipercze"/>
                <w:noProof/>
              </w:rPr>
              <w:t>3.4.4.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Materiały porozbiórkowe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7" w:history="1">
            <w:r w:rsidR="009A3E92" w:rsidRPr="00542943">
              <w:rPr>
                <w:rStyle w:val="Hipercze"/>
                <w:noProof/>
              </w:rPr>
              <w:t>3.5.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Wyburzenia i wykonanie nowych nadproży oraz podciągów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12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8" w:history="1">
            <w:r w:rsidR="009A3E92" w:rsidRPr="00542943">
              <w:rPr>
                <w:rStyle w:val="Hipercze"/>
                <w:noProof/>
              </w:rPr>
              <w:t>3.6.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Wykonanie nowych fundamentów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13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69" w:history="1">
            <w:r w:rsidR="009A3E92" w:rsidRPr="00542943">
              <w:rPr>
                <w:rStyle w:val="Hipercze"/>
                <w:noProof/>
              </w:rPr>
              <w:t>3.7.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Wykonanie nowych ścian i słupów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_Toc529967769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70" w:history="1">
            <w:r w:rsidR="009A3E92" w:rsidRPr="00542943">
              <w:rPr>
                <w:rStyle w:val="Hipercze"/>
                <w:noProof/>
              </w:rPr>
              <w:t>3.8.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Wykonanie nowych nadproży, podciągów i wieńców żelbetowych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_Toc529967770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88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71" w:history="1">
            <w:r w:rsidR="009A3E92" w:rsidRPr="00542943">
              <w:rPr>
                <w:rStyle w:val="Hipercze"/>
                <w:noProof/>
              </w:rPr>
              <w:t>3.9.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Wykonanie nowej klatki schodowej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_Toc529967771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110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72" w:history="1">
            <w:r w:rsidR="009A3E92" w:rsidRPr="00542943">
              <w:rPr>
                <w:rStyle w:val="Hipercze"/>
                <w:noProof/>
              </w:rPr>
              <w:t>3.10.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Wykonanie nowego stropu i stropodachu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_Toc529967772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110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73" w:history="1">
            <w:r w:rsidR="009A3E92" w:rsidRPr="00542943">
              <w:rPr>
                <w:rStyle w:val="Hipercze"/>
                <w:noProof/>
              </w:rPr>
              <w:t>3.11.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Uwagi końcowe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_Toc529967773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2"/>
            <w:tabs>
              <w:tab w:val="left" w:pos="110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74" w:history="1">
            <w:r w:rsidR="009A3E92" w:rsidRPr="00542943">
              <w:rPr>
                <w:rStyle w:val="Hipercze"/>
                <w:noProof/>
              </w:rPr>
              <w:t>3.12.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Analiza SGN i SGU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_Toc529967774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15</w:t>
            </w:r>
            <w:r>
              <w:rPr>
                <w:noProof/>
                <w:webHidden/>
              </w:rPr>
              <w:fldChar w:fldCharType="end"/>
            </w:r>
          </w:hyperlink>
        </w:p>
        <w:p w:rsidR="009A3E92" w:rsidRDefault="00786CF8">
          <w:pPr>
            <w:pStyle w:val="Spistreci1"/>
            <w:tabs>
              <w:tab w:val="left" w:pos="440"/>
              <w:tab w:val="right" w:leader="dot" w:pos="9060"/>
            </w:tabs>
            <w:rPr>
              <w:rFonts w:asciiTheme="minorHAnsi" w:eastAsiaTheme="minorEastAsia" w:hAnsiTheme="minorHAnsi"/>
              <w:noProof/>
              <w:lang w:eastAsia="pl-PL"/>
            </w:rPr>
          </w:pPr>
          <w:hyperlink w:anchor="_Toc529967775" w:history="1">
            <w:r w:rsidR="009A3E92" w:rsidRPr="00542943">
              <w:rPr>
                <w:rStyle w:val="Hipercze"/>
                <w:noProof/>
              </w:rPr>
              <w:t>4.</w:t>
            </w:r>
            <w:r w:rsidR="009A3E92">
              <w:rPr>
                <w:rFonts w:asciiTheme="minorHAnsi" w:eastAsiaTheme="minorEastAsia" w:hAnsiTheme="minorHAnsi"/>
                <w:noProof/>
                <w:lang w:eastAsia="pl-PL"/>
              </w:rPr>
              <w:tab/>
            </w:r>
            <w:r w:rsidR="009A3E92" w:rsidRPr="00542943">
              <w:rPr>
                <w:rStyle w:val="Hipercze"/>
                <w:noProof/>
              </w:rPr>
              <w:t>Dokumentacja Rysunkowa</w:t>
            </w:r>
            <w:r w:rsidR="009A3E92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9A3E92">
              <w:rPr>
                <w:noProof/>
                <w:webHidden/>
              </w:rPr>
              <w:instrText xml:space="preserve"> PAGEREF _Toc529967775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636311">
              <w:rPr>
                <w:noProof/>
                <w:webHidden/>
              </w:rPr>
              <w:t>16</w:t>
            </w:r>
            <w:r>
              <w:rPr>
                <w:noProof/>
                <w:webHidden/>
              </w:rPr>
              <w:fldChar w:fldCharType="end"/>
            </w:r>
          </w:hyperlink>
        </w:p>
        <w:p w:rsidR="008E18A6" w:rsidRDefault="00786CF8" w:rsidP="008E18A6">
          <w:pPr>
            <w:rPr>
              <w:b/>
              <w:bCs/>
            </w:rPr>
          </w:pPr>
          <w:r>
            <w:rPr>
              <w:rFonts w:cs="Tahoma"/>
              <w:b/>
              <w:bCs/>
            </w:rPr>
            <w:fldChar w:fldCharType="end"/>
          </w:r>
        </w:p>
      </w:sdtContent>
    </w:sdt>
    <w:p w:rsidR="007C3E65" w:rsidRPr="008E18A6" w:rsidRDefault="007C3E65" w:rsidP="008E18A6">
      <w:pPr>
        <w:rPr>
          <w:b/>
          <w:bCs/>
        </w:rPr>
      </w:pPr>
      <w:r>
        <w:br w:type="page"/>
      </w:r>
    </w:p>
    <w:p w:rsidR="00DC5817" w:rsidRDefault="007C3E65" w:rsidP="00D72E39">
      <w:pPr>
        <w:pStyle w:val="Konstr1"/>
        <w:numPr>
          <w:ilvl w:val="0"/>
          <w:numId w:val="4"/>
        </w:numPr>
        <w:ind w:left="709" w:hanging="709"/>
      </w:pPr>
      <w:bookmarkStart w:id="134" w:name="_Toc529967756"/>
      <w:r>
        <w:lastRenderedPageBreak/>
        <w:t>Oświadczenie</w:t>
      </w:r>
      <w:bookmarkEnd w:id="134"/>
      <w:r>
        <w:t xml:space="preserve"> </w:t>
      </w:r>
    </w:p>
    <w:p w:rsidR="007C3E65" w:rsidRDefault="000B29B7" w:rsidP="000B29B7">
      <w:pPr>
        <w:spacing w:after="240" w:line="360" w:lineRule="auto"/>
        <w:rPr>
          <w:b/>
          <w:sz w:val="20"/>
        </w:rPr>
      </w:pPr>
      <w:r>
        <w:rPr>
          <w:rFonts w:cs="Tahoma"/>
        </w:rPr>
        <w:tab/>
      </w:r>
      <w:r w:rsidR="007C3E65" w:rsidRPr="00484F45">
        <w:rPr>
          <w:rFonts w:cs="Tahoma"/>
        </w:rPr>
        <w:t>Oświadczam, że niniejsze opracowanie:</w:t>
      </w:r>
      <w:r w:rsidR="007C3E65" w:rsidRPr="00484F45">
        <w:rPr>
          <w:b/>
          <w:sz w:val="20"/>
        </w:rPr>
        <w:t xml:space="preserve"> </w:t>
      </w:r>
    </w:p>
    <w:p w:rsidR="00A501AA" w:rsidRDefault="00204DA5" w:rsidP="00A501AA">
      <w:pPr>
        <w:spacing w:after="120" w:line="360" w:lineRule="auto"/>
        <w:rPr>
          <w:sz w:val="20"/>
        </w:rPr>
      </w:pPr>
      <w:r>
        <w:rPr>
          <w:sz w:val="20"/>
        </w:rPr>
        <w:t>PROJEKT BUDYNKU REMIZY OSP W PRUSZCZU Z PRZEBUDOWĄ I WYBURZENIEM FRAGMENTU ISTNIEJĄCEGO BUDYNKU.</w:t>
      </w:r>
    </w:p>
    <w:p w:rsidR="00A501AA" w:rsidRDefault="00A501AA" w:rsidP="00A501AA">
      <w:pPr>
        <w:spacing w:after="0" w:line="360" w:lineRule="auto"/>
        <w:rPr>
          <w:sz w:val="20"/>
        </w:rPr>
      </w:pPr>
      <w:r>
        <w:rPr>
          <w:sz w:val="20"/>
        </w:rPr>
        <w:t>86-120 PRUSZCZ, UL. SPORTOWA 10</w:t>
      </w:r>
    </w:p>
    <w:p w:rsidR="00A501AA" w:rsidRDefault="00A501AA" w:rsidP="00A501AA">
      <w:pPr>
        <w:spacing w:after="120" w:line="360" w:lineRule="auto"/>
        <w:rPr>
          <w:sz w:val="20"/>
        </w:rPr>
      </w:pPr>
      <w:r>
        <w:rPr>
          <w:sz w:val="20"/>
        </w:rPr>
        <w:t>DZIAŁA NR 28/3</w:t>
      </w:r>
    </w:p>
    <w:p w:rsidR="00F70A9C" w:rsidRPr="00F70A9C" w:rsidRDefault="007C3E65" w:rsidP="000B29B7">
      <w:pPr>
        <w:spacing w:after="0" w:line="360" w:lineRule="auto"/>
        <w:rPr>
          <w:rFonts w:cs="Tahoma"/>
        </w:rPr>
      </w:pPr>
      <w:r w:rsidRPr="00484F45">
        <w:rPr>
          <w:rFonts w:cs="Tahoma"/>
        </w:rPr>
        <w:t>zostało wykona</w:t>
      </w:r>
      <w:r>
        <w:rPr>
          <w:rFonts w:cs="Tahoma"/>
        </w:rPr>
        <w:t>ne zgodnie z </w:t>
      </w:r>
      <w:r w:rsidRPr="00484F45">
        <w:rPr>
          <w:rFonts w:cs="Tahoma"/>
        </w:rPr>
        <w:t>obowiązującymi przepisami i z zasadami współczesnej wiedzy budowlanej.</w:t>
      </w:r>
    </w:p>
    <w:p w:rsidR="007C3E65" w:rsidRPr="00484F45" w:rsidRDefault="007C3E65" w:rsidP="007C3E65">
      <w:pPr>
        <w:spacing w:line="360" w:lineRule="auto"/>
        <w:rPr>
          <w:rFonts w:cs="Tahoma"/>
          <w:i/>
        </w:rPr>
      </w:pPr>
      <w:r w:rsidRPr="00484F45">
        <w:rPr>
          <w:rFonts w:cs="Tahoma"/>
          <w:i/>
        </w:rPr>
        <w:tab/>
      </w:r>
      <w:r w:rsidRPr="00484F45">
        <w:rPr>
          <w:rFonts w:cs="Tahoma"/>
          <w:i/>
        </w:rPr>
        <w:tab/>
      </w:r>
      <w:r w:rsidRPr="00484F45">
        <w:rPr>
          <w:rFonts w:cs="Tahoma"/>
          <w:i/>
        </w:rPr>
        <w:tab/>
      </w:r>
      <w:r w:rsidRPr="00484F45">
        <w:rPr>
          <w:rFonts w:cs="Tahoma"/>
          <w:i/>
        </w:rPr>
        <w:tab/>
      </w:r>
      <w:r w:rsidRPr="00484F45">
        <w:rPr>
          <w:rFonts w:cs="Tahoma"/>
          <w:i/>
        </w:rPr>
        <w:tab/>
      </w:r>
    </w:p>
    <w:p w:rsidR="007C3E65" w:rsidRPr="007D4C3F" w:rsidRDefault="007C3E65" w:rsidP="007C3E65">
      <w:pPr>
        <w:spacing w:line="360" w:lineRule="auto"/>
        <w:rPr>
          <w:rFonts w:cs="Tahoma"/>
          <w:i/>
          <w:sz w:val="20"/>
        </w:rPr>
      </w:pPr>
      <w:r w:rsidRPr="007D4C3F">
        <w:rPr>
          <w:rFonts w:cs="Tahoma"/>
          <w:i/>
          <w:sz w:val="20"/>
        </w:rPr>
        <w:tab/>
      </w:r>
      <w:r w:rsidRPr="007D4C3F">
        <w:rPr>
          <w:rFonts w:cs="Tahoma"/>
          <w:i/>
          <w:sz w:val="20"/>
        </w:rPr>
        <w:tab/>
      </w:r>
      <w:r w:rsidRPr="007D4C3F">
        <w:rPr>
          <w:rFonts w:cs="Tahoma"/>
          <w:i/>
          <w:sz w:val="20"/>
        </w:rPr>
        <w:tab/>
      </w:r>
      <w:r w:rsidRPr="007D4C3F">
        <w:rPr>
          <w:rFonts w:cs="Tahoma"/>
          <w:i/>
          <w:sz w:val="20"/>
        </w:rPr>
        <w:tab/>
      </w:r>
      <w:r w:rsidRPr="007D4C3F">
        <w:rPr>
          <w:rFonts w:cs="Tahoma"/>
          <w:i/>
          <w:sz w:val="20"/>
        </w:rPr>
        <w:tab/>
      </w:r>
    </w:p>
    <w:tbl>
      <w:tblPr>
        <w:tblW w:w="9734" w:type="dxa"/>
        <w:jc w:val="center"/>
        <w:tblCellMar>
          <w:left w:w="70" w:type="dxa"/>
          <w:right w:w="70" w:type="dxa"/>
        </w:tblCellMar>
        <w:tblLook w:val="04A0"/>
      </w:tblPr>
      <w:tblGrid>
        <w:gridCol w:w="3363"/>
        <w:gridCol w:w="1591"/>
        <w:gridCol w:w="3087"/>
        <w:gridCol w:w="1693"/>
      </w:tblGrid>
      <w:tr w:rsidR="007C3E65" w:rsidRPr="000C5710" w:rsidTr="00443637">
        <w:trPr>
          <w:trHeight w:val="300"/>
          <w:jc w:val="center"/>
        </w:trPr>
        <w:tc>
          <w:tcPr>
            <w:tcW w:w="9734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000000" w:fill="D9D9D9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b/>
                <w:bCs/>
                <w:sz w:val="20"/>
              </w:rPr>
            </w:pPr>
            <w:r>
              <w:rPr>
                <w:b/>
                <w:bCs/>
                <w:sz w:val="20"/>
              </w:rPr>
              <w:t>KONSTRUKCJA</w:t>
            </w:r>
          </w:p>
        </w:tc>
      </w:tr>
      <w:tr w:rsidR="007C3E65" w:rsidRPr="000C5710" w:rsidTr="00443637">
        <w:trPr>
          <w:trHeight w:val="300"/>
          <w:jc w:val="center"/>
        </w:trPr>
        <w:tc>
          <w:tcPr>
            <w:tcW w:w="3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PROJEKTANT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SPRAWDZAJĄCY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PODPIS</w:t>
            </w:r>
          </w:p>
        </w:tc>
      </w:tr>
      <w:tr w:rsidR="007C3E65" w:rsidRPr="000C5710" w:rsidTr="00443637">
        <w:trPr>
          <w:trHeight w:val="765"/>
          <w:jc w:val="center"/>
        </w:trPr>
        <w:tc>
          <w:tcPr>
            <w:tcW w:w="3363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3E65" w:rsidRDefault="007C3E65" w:rsidP="00443637">
            <w:pPr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 xml:space="preserve">Łukasz </w:t>
            </w:r>
            <w:proofErr w:type="spellStart"/>
            <w:r>
              <w:rPr>
                <w:rFonts w:ascii="Calibri" w:hAnsi="Calibri"/>
                <w:b/>
                <w:bCs/>
                <w:color w:val="000000"/>
                <w:sz w:val="20"/>
              </w:rPr>
              <w:t>Dymura</w:t>
            </w:r>
            <w:proofErr w:type="spellEnd"/>
          </w:p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1854AE"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 w:rsidRPr="001854AE"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 w:rsidRPr="001854AE">
              <w:rPr>
                <w:rFonts w:ascii="Calibri" w:hAnsi="Calibri"/>
                <w:color w:val="000000"/>
                <w:sz w:val="20"/>
              </w:rPr>
              <w:t xml:space="preserve">. </w:t>
            </w:r>
            <w:r>
              <w:rPr>
                <w:rFonts w:ascii="Calibri" w:hAnsi="Calibri"/>
                <w:color w:val="000000"/>
                <w:sz w:val="20"/>
              </w:rPr>
              <w:t>POM/0125/POOK/11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591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  <w:tc>
          <w:tcPr>
            <w:tcW w:w="308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7C3E65" w:rsidRDefault="007C3E65" w:rsidP="00443637">
            <w:pPr>
              <w:jc w:val="center"/>
              <w:rPr>
                <w:rFonts w:ascii="Calibri" w:hAnsi="Calibri"/>
                <w:b/>
                <w:bCs/>
                <w:color w:val="000000"/>
                <w:sz w:val="20"/>
              </w:rPr>
            </w:pPr>
            <w:r w:rsidRPr="000C5710">
              <w:rPr>
                <w:rFonts w:ascii="Calibri" w:hAnsi="Calibri"/>
                <w:b/>
                <w:bCs/>
                <w:color w:val="000000"/>
                <w:sz w:val="20"/>
              </w:rPr>
              <w:t xml:space="preserve">mgr inż. </w:t>
            </w:r>
            <w:r>
              <w:rPr>
                <w:rFonts w:ascii="Calibri" w:hAnsi="Calibri"/>
                <w:b/>
                <w:bCs/>
                <w:color w:val="000000"/>
                <w:sz w:val="20"/>
              </w:rPr>
              <w:t>Piotr Krefta</w:t>
            </w:r>
          </w:p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>
              <w:rPr>
                <w:rFonts w:ascii="Calibri" w:hAnsi="Calibri"/>
                <w:color w:val="000000"/>
                <w:sz w:val="20"/>
              </w:rPr>
              <w:t xml:space="preserve">nr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upr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 POM/0116/POOK/08</w:t>
            </w:r>
            <w:r w:rsidRPr="000C5710">
              <w:rPr>
                <w:rFonts w:ascii="Calibri" w:hAnsi="Calibri"/>
                <w:color w:val="000000"/>
                <w:sz w:val="20"/>
              </w:rPr>
              <w:br/>
              <w:t>do projektowania   bez ograniczeń w specjalności</w:t>
            </w:r>
            <w:r>
              <w:rPr>
                <w:rFonts w:ascii="Calibri" w:hAnsi="Calibri"/>
                <w:color w:val="000000"/>
                <w:sz w:val="20"/>
              </w:rPr>
              <w:t xml:space="preserve"> </w:t>
            </w:r>
            <w:proofErr w:type="spellStart"/>
            <w:r>
              <w:rPr>
                <w:rFonts w:ascii="Calibri" w:hAnsi="Calibri"/>
                <w:color w:val="000000"/>
                <w:sz w:val="20"/>
              </w:rPr>
              <w:t>konstr.-bud</w:t>
            </w:r>
            <w:proofErr w:type="spellEnd"/>
            <w:r>
              <w:rPr>
                <w:rFonts w:ascii="Calibri" w:hAnsi="Calibri"/>
                <w:color w:val="000000"/>
                <w:sz w:val="20"/>
              </w:rPr>
              <w:t>.</w:t>
            </w:r>
          </w:p>
        </w:tc>
        <w:tc>
          <w:tcPr>
            <w:tcW w:w="169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bottom"/>
            <w:hideMark/>
          </w:tcPr>
          <w:p w:rsidR="007C3E65" w:rsidRPr="000C5710" w:rsidRDefault="007C3E65" w:rsidP="00443637">
            <w:pPr>
              <w:jc w:val="center"/>
              <w:rPr>
                <w:rFonts w:ascii="Calibri" w:hAnsi="Calibri"/>
                <w:color w:val="000000"/>
                <w:sz w:val="20"/>
              </w:rPr>
            </w:pPr>
            <w:r w:rsidRPr="000C5710">
              <w:rPr>
                <w:rFonts w:ascii="Calibri" w:hAnsi="Calibri"/>
                <w:color w:val="000000"/>
                <w:sz w:val="20"/>
              </w:rPr>
              <w:t> </w:t>
            </w:r>
          </w:p>
        </w:tc>
      </w:tr>
    </w:tbl>
    <w:p w:rsidR="007C3E65" w:rsidRDefault="007C3E65" w:rsidP="007C3E65"/>
    <w:p w:rsidR="00702E32" w:rsidRDefault="008A3F87" w:rsidP="00702E32">
      <w:r>
        <w:br w:type="page"/>
      </w:r>
    </w:p>
    <w:p w:rsidR="00702E32" w:rsidRPr="00DB4FAE" w:rsidRDefault="00EA4382" w:rsidP="00D72E39">
      <w:pPr>
        <w:pStyle w:val="Konstr1"/>
        <w:numPr>
          <w:ilvl w:val="0"/>
          <w:numId w:val="4"/>
        </w:numPr>
        <w:ind w:left="709" w:hanging="709"/>
      </w:pPr>
      <w:bookmarkStart w:id="135" w:name="_Toc529967757"/>
      <w:r w:rsidRPr="00DB4FAE">
        <w:lastRenderedPageBreak/>
        <w:t>Uprawnienia</w:t>
      </w:r>
      <w:bookmarkEnd w:id="135"/>
    </w:p>
    <w:p w:rsidR="000B29B7" w:rsidRDefault="00EA4382" w:rsidP="00EA4382">
      <w:r>
        <w:t xml:space="preserve">  </w:t>
      </w:r>
      <w:r w:rsidR="008A3F87" w:rsidRPr="00702E32">
        <w:rPr>
          <w:noProof/>
          <w:highlight w:val="yellow"/>
          <w:lang w:eastAsia="pl-PL"/>
        </w:rPr>
        <w:drawing>
          <wp:inline distT="0" distB="0" distL="0" distR="0">
            <wp:extent cx="5753100" cy="7962900"/>
            <wp:effectExtent l="0" t="0" r="0" b="0"/>
            <wp:docPr id="4" name="Obraz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F87" w:rsidRPr="00B90C20">
        <w:rPr>
          <w:noProof/>
          <w:lang w:eastAsia="pl-PL"/>
        </w:rPr>
        <w:lastRenderedPageBreak/>
        <w:drawing>
          <wp:inline distT="0" distB="0" distL="0" distR="0">
            <wp:extent cx="5753100" cy="7962900"/>
            <wp:effectExtent l="0" t="0" r="0" b="0"/>
            <wp:docPr id="5" name="Obraz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7962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F87">
        <w:rPr>
          <w:b/>
          <w:noProof/>
          <w:lang w:eastAsia="pl-PL"/>
        </w:rPr>
        <w:lastRenderedPageBreak/>
        <w:drawing>
          <wp:inline distT="0" distB="0" distL="0" distR="0">
            <wp:extent cx="5759450" cy="8163706"/>
            <wp:effectExtent l="0" t="0" r="0" b="8890"/>
            <wp:docPr id="6" name="Obraz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1637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F87" w:rsidRPr="00287F3D">
        <w:rPr>
          <w:noProof/>
          <w:lang w:eastAsia="pl-PL"/>
        </w:rPr>
        <w:lastRenderedPageBreak/>
        <w:drawing>
          <wp:inline distT="0" distB="0" distL="0" distR="0">
            <wp:extent cx="5514340" cy="8070850"/>
            <wp:effectExtent l="0" t="0" r="0" b="6350"/>
            <wp:docPr id="7" name="Obraz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14340" cy="8070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8A3F87" w:rsidRPr="00287F3D">
        <w:rPr>
          <w:noProof/>
          <w:lang w:eastAsia="pl-PL"/>
        </w:rPr>
        <w:lastRenderedPageBreak/>
        <w:drawing>
          <wp:inline distT="0" distB="0" distL="0" distR="0">
            <wp:extent cx="5132070" cy="3023235"/>
            <wp:effectExtent l="0" t="0" r="0" b="5715"/>
            <wp:docPr id="8" name="Obraz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29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2070" cy="30232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A501AA" w:rsidRPr="00EB6D90">
        <w:rPr>
          <w:noProof/>
          <w:lang w:eastAsia="pl-PL"/>
        </w:rPr>
        <w:lastRenderedPageBreak/>
        <w:drawing>
          <wp:inline distT="0" distB="0" distL="0" distR="0">
            <wp:extent cx="5759450" cy="8204718"/>
            <wp:effectExtent l="0" t="0" r="0" b="6350"/>
            <wp:docPr id="28" name="Obraz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9450" cy="820471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B29B7" w:rsidRDefault="000B29B7">
      <w:r>
        <w:br w:type="page"/>
      </w:r>
    </w:p>
    <w:p w:rsidR="000B29B7" w:rsidRDefault="000B29B7" w:rsidP="00D72E39">
      <w:pPr>
        <w:pStyle w:val="Konstr1"/>
        <w:numPr>
          <w:ilvl w:val="0"/>
          <w:numId w:val="4"/>
        </w:numPr>
        <w:ind w:left="709" w:hanging="709"/>
      </w:pPr>
      <w:bookmarkStart w:id="136" w:name="_Toc529967758"/>
      <w:r>
        <w:lastRenderedPageBreak/>
        <w:t>Opis techniczny</w:t>
      </w:r>
      <w:bookmarkEnd w:id="136"/>
    </w:p>
    <w:p w:rsidR="000B29B7" w:rsidRDefault="000B29B7" w:rsidP="00D72E39">
      <w:pPr>
        <w:pStyle w:val="Konstr2"/>
        <w:numPr>
          <w:ilvl w:val="1"/>
          <w:numId w:val="2"/>
        </w:numPr>
      </w:pPr>
      <w:bookmarkStart w:id="137" w:name="_Toc529967759"/>
      <w:r>
        <w:t>Przedmiot i podstawa opracowania</w:t>
      </w:r>
      <w:bookmarkEnd w:id="137"/>
    </w:p>
    <w:p w:rsidR="000B29B7" w:rsidRDefault="000B29B7" w:rsidP="000B29B7">
      <w:pPr>
        <w:spacing w:after="120" w:line="360" w:lineRule="auto"/>
        <w:jc w:val="both"/>
      </w:pPr>
      <w:r>
        <w:tab/>
        <w:t xml:space="preserve">Przedmiotem niniejszego opracowania jest </w:t>
      </w:r>
      <w:r w:rsidR="00204DA5">
        <w:t>Projekt budynku remizy OSP w Pruszczu z przebudową i wyburzeniem fragmentu istniejącego budynku</w:t>
      </w:r>
      <w:r>
        <w:t>;</w:t>
      </w:r>
      <w:r w:rsidR="00084D5E" w:rsidRPr="00084D5E">
        <w:t xml:space="preserve"> 86-120 Pruszcz, ul Sportowa 10; działa nr 28/3</w:t>
      </w:r>
      <w:r>
        <w:t>.</w:t>
      </w:r>
    </w:p>
    <w:p w:rsidR="000B29B7" w:rsidRPr="00F70A9C" w:rsidRDefault="000B29B7" w:rsidP="000B29B7">
      <w:pPr>
        <w:spacing w:after="0" w:line="360" w:lineRule="auto"/>
        <w:jc w:val="both"/>
        <w:rPr>
          <w:rFonts w:cs="Tahoma"/>
        </w:rPr>
      </w:pPr>
      <w:r>
        <w:rPr>
          <w:rFonts w:cs="Tahoma"/>
        </w:rPr>
        <w:tab/>
      </w:r>
      <w:r w:rsidRPr="00F70A9C">
        <w:rPr>
          <w:rFonts w:cs="Tahoma"/>
        </w:rPr>
        <w:t>Podstawą niniejszego opracowania jest:</w:t>
      </w:r>
    </w:p>
    <w:p w:rsidR="000B29B7" w:rsidRDefault="000B29B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zlecenie Inwestora;</w:t>
      </w:r>
    </w:p>
    <w:p w:rsidR="000B29B7" w:rsidRPr="00F70A9C" w:rsidRDefault="000B29B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70A9C">
        <w:rPr>
          <w:rFonts w:cs="Tahoma"/>
          <w:sz w:val="22"/>
          <w:szCs w:val="22"/>
        </w:rPr>
        <w:t>wizja lokalna;</w:t>
      </w:r>
    </w:p>
    <w:p w:rsidR="000B29B7" w:rsidRDefault="000B29B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70A9C">
        <w:rPr>
          <w:rFonts w:cs="Tahoma"/>
          <w:sz w:val="22"/>
          <w:szCs w:val="22"/>
        </w:rPr>
        <w:t>obowiązujące przepisy i normy.</w:t>
      </w:r>
    </w:p>
    <w:p w:rsidR="000B29B7" w:rsidRPr="008F6732" w:rsidRDefault="00977118" w:rsidP="00D72E39">
      <w:pPr>
        <w:pStyle w:val="Konstr2"/>
        <w:numPr>
          <w:ilvl w:val="1"/>
          <w:numId w:val="2"/>
        </w:numPr>
      </w:pPr>
      <w:bookmarkStart w:id="138" w:name="_Toc529967760"/>
      <w:r>
        <w:t>Inwestor</w:t>
      </w:r>
      <w:bookmarkEnd w:id="138"/>
    </w:p>
    <w:p w:rsidR="000B29B7" w:rsidRDefault="00977118" w:rsidP="00084D5E">
      <w:pPr>
        <w:spacing w:after="120" w:line="360" w:lineRule="auto"/>
        <w:jc w:val="both"/>
        <w:rPr>
          <w:sz w:val="20"/>
        </w:rPr>
      </w:pPr>
      <w:r>
        <w:rPr>
          <w:sz w:val="20"/>
        </w:rPr>
        <w:tab/>
      </w:r>
      <w:r w:rsidRPr="00084D5E">
        <w:t xml:space="preserve">Gmina </w:t>
      </w:r>
      <w:r w:rsidR="00084D5E">
        <w:t>Pruszcz</w:t>
      </w:r>
      <w:r w:rsidRPr="00084D5E">
        <w:t xml:space="preserve">, ul. </w:t>
      </w:r>
      <w:r w:rsidR="00084D5E">
        <w:t>Główna 33,</w:t>
      </w:r>
      <w:r w:rsidRPr="00084D5E">
        <w:t xml:space="preserve"> </w:t>
      </w:r>
      <w:r w:rsidR="00084D5E">
        <w:t>86-120</w:t>
      </w:r>
      <w:r w:rsidRPr="00084D5E">
        <w:t xml:space="preserve"> P</w:t>
      </w:r>
      <w:r w:rsidR="00084D5E">
        <w:t>ruszcz</w:t>
      </w:r>
      <w:r w:rsidRPr="00084D5E">
        <w:t>.</w:t>
      </w:r>
    </w:p>
    <w:p w:rsidR="00977118" w:rsidRPr="008F6732" w:rsidRDefault="00977118" w:rsidP="00D72E39">
      <w:pPr>
        <w:pStyle w:val="Konstr2"/>
        <w:numPr>
          <w:ilvl w:val="1"/>
          <w:numId w:val="2"/>
        </w:numPr>
      </w:pPr>
      <w:bookmarkStart w:id="139" w:name="_Toc529967761"/>
      <w:r>
        <w:t>Zakres prac</w:t>
      </w:r>
      <w:bookmarkEnd w:id="139"/>
    </w:p>
    <w:p w:rsidR="00977118" w:rsidRDefault="00977118" w:rsidP="00977118">
      <w:r>
        <w:tab/>
        <w:t xml:space="preserve">Projektuje się wykonanie następujących prac </w:t>
      </w:r>
      <w:bookmarkStart w:id="140" w:name="_GoBack"/>
      <w:r>
        <w:t>budowlany</w:t>
      </w:r>
      <w:bookmarkEnd w:id="140"/>
      <w:r>
        <w:t>ch:</w:t>
      </w:r>
    </w:p>
    <w:p w:rsidR="008F6732" w:rsidRDefault="008F6732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Rozbiórki;</w:t>
      </w:r>
    </w:p>
    <w:p w:rsidR="00443637" w:rsidRDefault="008F6732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</w:t>
      </w:r>
      <w:r w:rsidR="00443637">
        <w:rPr>
          <w:rFonts w:cs="Tahoma"/>
          <w:sz w:val="22"/>
          <w:szCs w:val="22"/>
        </w:rPr>
        <w:t>yburzenia</w:t>
      </w:r>
      <w:r>
        <w:rPr>
          <w:rFonts w:cs="Tahoma"/>
          <w:sz w:val="22"/>
          <w:szCs w:val="22"/>
        </w:rPr>
        <w:t xml:space="preserve"> i wykonanie nowych nadproży </w:t>
      </w:r>
      <w:r w:rsidR="003F7D15">
        <w:rPr>
          <w:rFonts w:cs="Tahoma"/>
          <w:sz w:val="22"/>
          <w:szCs w:val="22"/>
        </w:rPr>
        <w:t xml:space="preserve">i podciągów </w:t>
      </w:r>
      <w:r>
        <w:rPr>
          <w:rFonts w:cs="Tahoma"/>
          <w:sz w:val="22"/>
          <w:szCs w:val="22"/>
        </w:rPr>
        <w:t>stalowych</w:t>
      </w:r>
      <w:r w:rsidR="00443637">
        <w:rPr>
          <w:rFonts w:cs="Tahoma"/>
          <w:sz w:val="22"/>
          <w:szCs w:val="22"/>
        </w:rPr>
        <w:t>;</w:t>
      </w:r>
    </w:p>
    <w:p w:rsidR="00B35EED" w:rsidRDefault="00084D5E" w:rsidP="00B35EED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nowych fundamentów;</w:t>
      </w:r>
      <w:r w:rsidR="00B35EED" w:rsidRPr="00B35EED">
        <w:rPr>
          <w:rFonts w:cs="Tahoma"/>
          <w:sz w:val="22"/>
          <w:szCs w:val="22"/>
        </w:rPr>
        <w:t xml:space="preserve"> </w:t>
      </w:r>
    </w:p>
    <w:p w:rsidR="00084D5E" w:rsidRPr="00B35EED" w:rsidRDefault="00B35EED" w:rsidP="00B35EED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nowych ścian i słupów</w:t>
      </w:r>
      <w:r w:rsidRPr="00F70A9C">
        <w:rPr>
          <w:rFonts w:cs="Tahoma"/>
          <w:sz w:val="22"/>
          <w:szCs w:val="22"/>
        </w:rPr>
        <w:t>;</w:t>
      </w:r>
    </w:p>
    <w:p w:rsidR="00443637" w:rsidRDefault="0044363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nowych nadproży</w:t>
      </w:r>
      <w:r w:rsidR="00084D5E">
        <w:rPr>
          <w:rFonts w:cs="Tahoma"/>
          <w:sz w:val="22"/>
          <w:szCs w:val="22"/>
        </w:rPr>
        <w:t xml:space="preserve"> </w:t>
      </w:r>
      <w:r w:rsidR="00C529EC">
        <w:rPr>
          <w:rFonts w:cs="Tahoma"/>
          <w:sz w:val="22"/>
          <w:szCs w:val="22"/>
        </w:rPr>
        <w:t xml:space="preserve">i podciągów </w:t>
      </w:r>
      <w:r w:rsidR="00084D5E">
        <w:rPr>
          <w:rFonts w:cs="Tahoma"/>
          <w:sz w:val="22"/>
          <w:szCs w:val="22"/>
        </w:rPr>
        <w:t>żelbetowych</w:t>
      </w:r>
      <w:r>
        <w:rPr>
          <w:rFonts w:cs="Tahoma"/>
          <w:sz w:val="22"/>
          <w:szCs w:val="22"/>
        </w:rPr>
        <w:t>;</w:t>
      </w:r>
    </w:p>
    <w:p w:rsidR="00443637" w:rsidRDefault="0044363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nowej klatki schodowej;</w:t>
      </w:r>
    </w:p>
    <w:p w:rsidR="00084D5E" w:rsidRDefault="00084D5E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nowych wieńców żelbetowych;</w:t>
      </w:r>
    </w:p>
    <w:p w:rsidR="005E6B7D" w:rsidRDefault="00443637" w:rsidP="00D72E39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wykonanie nowego</w:t>
      </w:r>
      <w:r w:rsidR="00084D5E">
        <w:rPr>
          <w:rFonts w:cs="Tahoma"/>
          <w:sz w:val="22"/>
          <w:szCs w:val="22"/>
        </w:rPr>
        <w:t xml:space="preserve"> stropu i</w:t>
      </w:r>
      <w:r>
        <w:rPr>
          <w:rFonts w:cs="Tahoma"/>
          <w:sz w:val="22"/>
          <w:szCs w:val="22"/>
        </w:rPr>
        <w:t xml:space="preserve"> stropodachu</w:t>
      </w:r>
      <w:r w:rsidR="00084D5E">
        <w:rPr>
          <w:rFonts w:cs="Tahoma"/>
          <w:sz w:val="22"/>
          <w:szCs w:val="22"/>
        </w:rPr>
        <w:t xml:space="preserve"> żelbetowego.</w:t>
      </w:r>
    </w:p>
    <w:p w:rsidR="003F7D15" w:rsidRDefault="003F7D15" w:rsidP="003F7D15">
      <w:pPr>
        <w:pStyle w:val="Konstr2"/>
        <w:numPr>
          <w:ilvl w:val="1"/>
          <w:numId w:val="2"/>
        </w:numPr>
      </w:pPr>
      <w:bookmarkStart w:id="141" w:name="_Toc529967762"/>
      <w:r>
        <w:t>Rozbiórki</w:t>
      </w:r>
      <w:bookmarkEnd w:id="141"/>
    </w:p>
    <w:p w:rsidR="003F7D15" w:rsidRDefault="003F7D15" w:rsidP="003F7D15">
      <w:pPr>
        <w:pStyle w:val="Konstr3"/>
        <w:numPr>
          <w:ilvl w:val="2"/>
          <w:numId w:val="2"/>
        </w:numPr>
        <w:ind w:left="709" w:hanging="709"/>
      </w:pPr>
      <w:bookmarkStart w:id="142" w:name="_Toc529967763"/>
      <w:r>
        <w:t>Warunki ogólne rozbiórki, sposób wykonywania robót rozbiórkowych</w:t>
      </w:r>
      <w:bookmarkEnd w:id="142"/>
    </w:p>
    <w:p w:rsidR="003F7D15" w:rsidRDefault="003F7D15" w:rsidP="003F7D15">
      <w:pPr>
        <w:spacing w:after="0" w:line="360" w:lineRule="auto"/>
        <w:jc w:val="both"/>
      </w:pPr>
      <w:r>
        <w:tab/>
        <w:t>Do rozbiórki w</w:t>
      </w:r>
      <w:r w:rsidRPr="0010575F">
        <w:t>ykorzystywane b</w:t>
      </w:r>
      <w:r w:rsidRPr="009306C0">
        <w:t>ę</w:t>
      </w:r>
      <w:r w:rsidRPr="0010575F">
        <w:t>dą narzędzia, elektronarzędzia</w:t>
      </w:r>
      <w:r>
        <w:t>, dźwig</w:t>
      </w:r>
      <w:r w:rsidRPr="0010575F">
        <w:t xml:space="preserve"> </w:t>
      </w:r>
      <w:r>
        <w:t xml:space="preserve">i </w:t>
      </w:r>
      <w:r w:rsidRPr="0010575F">
        <w:t>urz</w:t>
      </w:r>
      <w:r w:rsidRPr="009306C0">
        <w:t>ą</w:t>
      </w:r>
      <w:r w:rsidRPr="0010575F">
        <w:t>dze</w:t>
      </w:r>
      <w:r w:rsidRPr="009306C0">
        <w:t xml:space="preserve">nia </w:t>
      </w:r>
      <w:r w:rsidRPr="0010575F">
        <w:t>pomocnicze: rusztowania, drabiny itp. Używać</w:t>
      </w:r>
      <w:r>
        <w:t xml:space="preserve"> należy</w:t>
      </w:r>
      <w:r w:rsidRPr="0010575F">
        <w:t xml:space="preserve"> tylko sprawnych narzędzi, nieuszkodzone, prawidłowo oprawione posiadające aktualne atesty i badania. Stosować środki ochrony indywidualnej. W czasie wykonywania robót rozbiórkowych wszystkie osoby i</w:t>
      </w:r>
      <w:r>
        <w:t> </w:t>
      </w:r>
      <w:r w:rsidRPr="0010575F">
        <w:t>maszyny nie uczestniczące w danym etapie robót powinny znajdować się poza strefa niebezpieczną</w:t>
      </w:r>
      <w:r w:rsidR="00D91033">
        <w:t>.</w:t>
      </w:r>
    </w:p>
    <w:p w:rsidR="000F6D82" w:rsidRDefault="000F6D82" w:rsidP="000F6D82">
      <w:pPr>
        <w:spacing w:after="120" w:line="360" w:lineRule="auto"/>
        <w:jc w:val="both"/>
      </w:pPr>
      <w:r>
        <w:tab/>
      </w:r>
      <w:r w:rsidRPr="0010575F">
        <w:t>Z uwagi na mo</w:t>
      </w:r>
      <w:r w:rsidRPr="009306C0">
        <w:t>ż</w:t>
      </w:r>
      <w:r w:rsidRPr="0010575F">
        <w:t>liwo</w:t>
      </w:r>
      <w:r w:rsidRPr="009306C0">
        <w:t xml:space="preserve">ść </w:t>
      </w:r>
      <w:r w:rsidRPr="0010575F">
        <w:t>przeci</w:t>
      </w:r>
      <w:r w:rsidRPr="009306C0">
        <w:t>ąż</w:t>
      </w:r>
      <w:r w:rsidRPr="0010575F">
        <w:t>enia, zabrania si</w:t>
      </w:r>
      <w:r w:rsidRPr="009306C0">
        <w:t xml:space="preserve">ę </w:t>
      </w:r>
      <w:r w:rsidRPr="0010575F">
        <w:t>wykorzystywania stropów</w:t>
      </w:r>
      <w:r>
        <w:t xml:space="preserve"> i </w:t>
      </w:r>
      <w:r w:rsidRPr="0010575F">
        <w:t>rusztowa</w:t>
      </w:r>
      <w:r w:rsidRPr="009306C0">
        <w:t xml:space="preserve">ń </w:t>
      </w:r>
      <w:r w:rsidRPr="0010575F">
        <w:t>do składowania materiałów rozbiórkowych. Materiał rozbiórkowy powinien by</w:t>
      </w:r>
      <w:r w:rsidRPr="009306C0">
        <w:t xml:space="preserve">ć </w:t>
      </w:r>
      <w:r w:rsidRPr="0010575F">
        <w:lastRenderedPageBreak/>
        <w:t>usuwany bezpo</w:t>
      </w:r>
      <w:r w:rsidRPr="009306C0">
        <w:t>ś</w:t>
      </w:r>
      <w:r w:rsidRPr="0010575F">
        <w:t>rednio po rozbiórce. Odzyskane materiały należy składować w specjalnie wyznaczonych do tego celu miejscach. Nie wolno obsługiwać urządzeń bez odpowiednich uprawnień i szkoleń. Nie należy wykonywać robót podczas silnych wiatrów o prędkości ponad 10m/s oraz</w:t>
      </w:r>
      <w:r>
        <w:t> </w:t>
      </w:r>
      <w:r w:rsidRPr="0010575F">
        <w:t>widoczności mniejszej niż 30m, podczas silnych opadów deszczu, śniegu, gołoledzi oraz w</w:t>
      </w:r>
      <w:r>
        <w:t> </w:t>
      </w:r>
      <w:r w:rsidRPr="0010575F">
        <w:t>nocy. Proponuje się zabezpieczyć istniejącą nawierzchnię przed uszkodzeniem poprzez zastosowanie mat.</w:t>
      </w:r>
      <w:r>
        <w:t xml:space="preserve"> </w:t>
      </w:r>
      <w:r w:rsidRPr="0010575F">
        <w:t>Roboty rozbiórkowe należy prowadzić z</w:t>
      </w:r>
      <w:r>
        <w:t> </w:t>
      </w:r>
      <w:r w:rsidRPr="0010575F">
        <w:t>zachowaniem bezpieczeństwa publicznego. Nie dopuszcza się zamykania dróg pożarowych.</w:t>
      </w:r>
    </w:p>
    <w:p w:rsidR="00710A5C" w:rsidRDefault="00710A5C" w:rsidP="00710A5C">
      <w:pPr>
        <w:pStyle w:val="Konstr3"/>
        <w:numPr>
          <w:ilvl w:val="2"/>
          <w:numId w:val="2"/>
        </w:numPr>
        <w:ind w:left="709" w:hanging="709"/>
      </w:pPr>
      <w:bookmarkStart w:id="143" w:name="_Toc529967764"/>
      <w:r>
        <w:t>Strefa niebezpieczna</w:t>
      </w:r>
      <w:bookmarkEnd w:id="143"/>
    </w:p>
    <w:p w:rsidR="00710A5C" w:rsidRDefault="00710A5C" w:rsidP="00710A5C">
      <w:pPr>
        <w:spacing w:after="120" w:line="360" w:lineRule="auto"/>
        <w:jc w:val="both"/>
      </w:pPr>
      <w:r>
        <w:tab/>
      </w:r>
      <w:r w:rsidRPr="0010575F">
        <w:t>Należy zapewni</w:t>
      </w:r>
      <w:r w:rsidRPr="0010575F">
        <w:rPr>
          <w:rFonts w:hint="eastAsia"/>
        </w:rPr>
        <w:t>ć</w:t>
      </w:r>
      <w:r w:rsidRPr="0010575F">
        <w:t xml:space="preserve"> bezpiecze</w:t>
      </w:r>
      <w:r w:rsidRPr="0010575F">
        <w:rPr>
          <w:rFonts w:hint="eastAsia"/>
        </w:rPr>
        <w:t>ń</w:t>
      </w:r>
      <w:r w:rsidRPr="0010575F">
        <w:t>stwo pracy pracowników oraz osób postronnych mog</w:t>
      </w:r>
      <w:r w:rsidRPr="0010575F">
        <w:rPr>
          <w:rFonts w:hint="eastAsia"/>
        </w:rPr>
        <w:t>ą</w:t>
      </w:r>
      <w:r w:rsidRPr="0010575F">
        <w:t>cych znale</w:t>
      </w:r>
      <w:r w:rsidRPr="0010575F">
        <w:rPr>
          <w:rFonts w:hint="eastAsia"/>
        </w:rPr>
        <w:t>źć</w:t>
      </w:r>
      <w:r w:rsidRPr="0010575F">
        <w:t xml:space="preserve"> si</w:t>
      </w:r>
      <w:r w:rsidRPr="0010575F">
        <w:rPr>
          <w:rFonts w:hint="eastAsia"/>
        </w:rPr>
        <w:t>ę</w:t>
      </w:r>
      <w:r w:rsidRPr="0010575F">
        <w:t xml:space="preserve"> w pobliżu miejsca (strefy) rozbiórki, zgodnie z aktualnymi przepisami dotycz</w:t>
      </w:r>
      <w:r w:rsidRPr="0010575F">
        <w:rPr>
          <w:rFonts w:hint="eastAsia"/>
        </w:rPr>
        <w:t>ą</w:t>
      </w:r>
      <w:r w:rsidRPr="0010575F">
        <w:t>cymi bhp przy wykonywaniu robot budowlanych. Teren prowadzenia zewn</w:t>
      </w:r>
      <w:r w:rsidRPr="0010575F">
        <w:rPr>
          <w:rFonts w:hint="eastAsia"/>
        </w:rPr>
        <w:t>ę</w:t>
      </w:r>
      <w:r w:rsidRPr="0010575F">
        <w:t>trznych robot rozbiórkowych należy ogrodzi</w:t>
      </w:r>
      <w:r w:rsidRPr="0010575F">
        <w:rPr>
          <w:rFonts w:hint="eastAsia"/>
        </w:rPr>
        <w:t>ć</w:t>
      </w:r>
      <w:r w:rsidRPr="0010575F">
        <w:t xml:space="preserve"> zgodnie z przepisami bhp, oznakowa</w:t>
      </w:r>
      <w:r w:rsidRPr="0010575F">
        <w:rPr>
          <w:rFonts w:hint="eastAsia"/>
        </w:rPr>
        <w:t>ć</w:t>
      </w:r>
      <w:r w:rsidRPr="0010575F">
        <w:t xml:space="preserve"> i zabezpieczy</w:t>
      </w:r>
      <w:r w:rsidRPr="0010575F">
        <w:rPr>
          <w:rFonts w:hint="eastAsia"/>
        </w:rPr>
        <w:t>ć</w:t>
      </w:r>
      <w:r w:rsidRPr="0010575F">
        <w:t xml:space="preserve"> przed dost</w:t>
      </w:r>
      <w:r w:rsidRPr="0010575F">
        <w:rPr>
          <w:rFonts w:hint="eastAsia"/>
        </w:rPr>
        <w:t>ę</w:t>
      </w:r>
      <w:r w:rsidRPr="0010575F">
        <w:t>pem osób nieupoważnionych. Przy prowadzeniu rob</w:t>
      </w:r>
      <w:r>
        <w:t>ó</w:t>
      </w:r>
      <w:r w:rsidRPr="0010575F">
        <w:t>t rozbiórkowych należy bezwzgl</w:t>
      </w:r>
      <w:r w:rsidRPr="0010575F">
        <w:rPr>
          <w:rFonts w:hint="eastAsia"/>
        </w:rPr>
        <w:t>ę</w:t>
      </w:r>
      <w:r w:rsidRPr="0010575F">
        <w:t>dnie przestrzega</w:t>
      </w:r>
      <w:r w:rsidRPr="0010575F">
        <w:rPr>
          <w:rFonts w:hint="eastAsia"/>
        </w:rPr>
        <w:t>ć</w:t>
      </w:r>
      <w:r w:rsidRPr="0010575F">
        <w:t xml:space="preserve"> przepisów BHP i p.</w:t>
      </w:r>
      <w:r>
        <w:t xml:space="preserve"> </w:t>
      </w:r>
      <w:proofErr w:type="spellStart"/>
      <w:r w:rsidRPr="0010575F">
        <w:t>poż</w:t>
      </w:r>
      <w:proofErr w:type="spellEnd"/>
      <w:r w:rsidRPr="0010575F">
        <w:t>. Przed rozpocz</w:t>
      </w:r>
      <w:r w:rsidRPr="0010575F">
        <w:rPr>
          <w:rFonts w:hint="eastAsia"/>
        </w:rPr>
        <w:t>ę</w:t>
      </w:r>
      <w:r w:rsidRPr="0010575F">
        <w:t>ciem robot demontażowych należy zabezpieczy</w:t>
      </w:r>
      <w:r w:rsidRPr="0010575F">
        <w:rPr>
          <w:rFonts w:hint="eastAsia"/>
        </w:rPr>
        <w:t>ć</w:t>
      </w:r>
      <w:r w:rsidRPr="0010575F">
        <w:t xml:space="preserve"> przed uszkodzeniem lub przed zniszczeniem wszystkie elementy budowlane i wyposażenie nie podlegaj</w:t>
      </w:r>
      <w:r w:rsidRPr="0010575F">
        <w:rPr>
          <w:rFonts w:hint="eastAsia"/>
        </w:rPr>
        <w:t>ą</w:t>
      </w:r>
      <w:r w:rsidRPr="0010575F">
        <w:t>ce rozbiórce, a pozostaj</w:t>
      </w:r>
      <w:r w:rsidRPr="0010575F">
        <w:rPr>
          <w:rFonts w:hint="eastAsia"/>
        </w:rPr>
        <w:t>ą</w:t>
      </w:r>
      <w:r w:rsidRPr="0010575F">
        <w:t>ce w strefie wykonywanych prac. Zgodnie z Rozporządzeniem Ministra w sprawie bhp przy wykonywaniu robot budowlanych (Dz. U. 2003 Nr 47 poz. 401 ze zm.) stref</w:t>
      </w:r>
      <w:r w:rsidRPr="0010575F">
        <w:rPr>
          <w:rFonts w:hint="eastAsia"/>
        </w:rPr>
        <w:t>ę</w:t>
      </w:r>
      <w:r w:rsidRPr="0010575F">
        <w:t xml:space="preserve"> niebezpieczn</w:t>
      </w:r>
      <w:r w:rsidRPr="0010575F">
        <w:rPr>
          <w:rFonts w:hint="eastAsia"/>
        </w:rPr>
        <w:t>ą</w:t>
      </w:r>
      <w:r w:rsidRPr="0010575F">
        <w:t xml:space="preserve"> ogradza si</w:t>
      </w:r>
      <w:r w:rsidRPr="0010575F">
        <w:rPr>
          <w:rFonts w:hint="eastAsia"/>
        </w:rPr>
        <w:t>ę</w:t>
      </w:r>
      <w:r w:rsidRPr="0010575F">
        <w:t xml:space="preserve"> i</w:t>
      </w:r>
      <w:r>
        <w:t> </w:t>
      </w:r>
      <w:r w:rsidRPr="0010575F">
        <w:t>oznakowuje w sposób uniemożliwiaj</w:t>
      </w:r>
      <w:r w:rsidRPr="0010575F">
        <w:rPr>
          <w:rFonts w:hint="eastAsia"/>
        </w:rPr>
        <w:t>ą</w:t>
      </w:r>
      <w:r w:rsidRPr="0010575F">
        <w:t>cy dost</w:t>
      </w:r>
      <w:r w:rsidRPr="0010575F">
        <w:rPr>
          <w:rFonts w:hint="eastAsia"/>
        </w:rPr>
        <w:t>ę</w:t>
      </w:r>
      <w:r w:rsidRPr="0010575F">
        <w:t>p osobom postronnym. Strefa niebezpieczna, w</w:t>
      </w:r>
      <w:r>
        <w:t> </w:t>
      </w:r>
      <w:r w:rsidRPr="0010575F">
        <w:t>której istnieje zagrożenie spadania z wysoko</w:t>
      </w:r>
      <w:r w:rsidRPr="0010575F">
        <w:rPr>
          <w:rFonts w:hint="eastAsia"/>
        </w:rPr>
        <w:t>ś</w:t>
      </w:r>
      <w:r w:rsidRPr="0010575F">
        <w:t>ci przedmiotów nie może wynosi</w:t>
      </w:r>
      <w:r w:rsidRPr="0010575F">
        <w:rPr>
          <w:rFonts w:hint="eastAsia"/>
        </w:rPr>
        <w:t>ć</w:t>
      </w:r>
      <w:r w:rsidRPr="0010575F">
        <w:t xml:space="preserve"> mniej niż 1/10 wysokości, z której mogą spadać przedmioty, lecz nie mniej niż </w:t>
      </w:r>
      <w:r>
        <w:t>6</w:t>
      </w:r>
      <w:r w:rsidRPr="0010575F">
        <w:t>m.</w:t>
      </w:r>
    </w:p>
    <w:p w:rsidR="00F63CFE" w:rsidRDefault="00F63CFE" w:rsidP="00F63CFE">
      <w:pPr>
        <w:pStyle w:val="Konstr3"/>
        <w:numPr>
          <w:ilvl w:val="2"/>
          <w:numId w:val="2"/>
        </w:numPr>
        <w:ind w:left="709" w:hanging="709"/>
      </w:pPr>
      <w:bookmarkStart w:id="144" w:name="_Toc529967765"/>
      <w:r>
        <w:t>Harmonogram ro</w:t>
      </w:r>
      <w:r w:rsidR="00EC2B28">
        <w:t>z</w:t>
      </w:r>
      <w:r>
        <w:t>biórki</w:t>
      </w:r>
      <w:bookmarkEnd w:id="144"/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ogrodzenie i przygotowanie placu budowy;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usunięcie wyposażenia wewnętrznego;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odcięcie obiektu od mediów - przyłączy elektryczne, wod.-kan., c.o., teletechniczne;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rozbiórka orynnowania i obróbek blacharskich;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 xml:space="preserve">demontaż pokrycia dachu </w:t>
      </w:r>
      <w:r w:rsidR="00EC2B28">
        <w:rPr>
          <w:rFonts w:cs="Tahoma"/>
          <w:sz w:val="22"/>
          <w:szCs w:val="22"/>
        </w:rPr>
        <w:t>części parterowej i wieży</w:t>
      </w:r>
      <w:r w:rsidR="00EC2B28" w:rsidRPr="00F63CFE">
        <w:rPr>
          <w:rFonts w:cs="Tahoma"/>
          <w:sz w:val="22"/>
          <w:szCs w:val="22"/>
        </w:rPr>
        <w:t xml:space="preserve"> </w:t>
      </w:r>
      <w:r w:rsidRPr="00F63CFE">
        <w:rPr>
          <w:rFonts w:cs="Tahoma"/>
          <w:sz w:val="22"/>
          <w:szCs w:val="22"/>
        </w:rPr>
        <w:t>należy przeprowadzić przy użyciu dźwigu;</w:t>
      </w:r>
    </w:p>
    <w:p w:rsid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demontaż stolarki okiennej i drzwiowej;</w:t>
      </w:r>
    </w:p>
    <w:p w:rsidR="00EC2B28" w:rsidRPr="00EC2B28" w:rsidRDefault="00EC2B28" w:rsidP="00EC2B28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rozbiórka ścian oraz fundamentów</w:t>
      </w:r>
      <w:r>
        <w:rPr>
          <w:rFonts w:cs="Tahoma"/>
          <w:sz w:val="22"/>
          <w:szCs w:val="22"/>
        </w:rPr>
        <w:t xml:space="preserve"> wieży</w:t>
      </w:r>
      <w:r w:rsidRPr="00F63CFE">
        <w:rPr>
          <w:rFonts w:cs="Tahoma"/>
          <w:sz w:val="22"/>
          <w:szCs w:val="22"/>
        </w:rPr>
        <w:t>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rozbiórka ścian oraz fundamentów;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lastRenderedPageBreak/>
        <w:t>wywóz materiałów porozbiórkowych - należy sukcesywnie usuwać i wywozić materiały porozbiórkowe wykorzystując rękawy, koparki, koparko-ładowarki i samochody samowyładowcze;</w:t>
      </w:r>
    </w:p>
    <w:p w:rsidR="00F63CFE" w:rsidRPr="00F63CFE" w:rsidRDefault="00F63CFE" w:rsidP="00F63CFE">
      <w:pPr>
        <w:pStyle w:val="Akapitzlist"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F63CFE">
        <w:rPr>
          <w:rFonts w:cs="Tahoma"/>
          <w:sz w:val="22"/>
          <w:szCs w:val="22"/>
        </w:rPr>
        <w:t>uporządkowanie terenu po robotach rozbiórkowych.</w:t>
      </w:r>
    </w:p>
    <w:p w:rsidR="00EC2B28" w:rsidRDefault="00EC2B28" w:rsidP="00EC2B28">
      <w:pPr>
        <w:pStyle w:val="Konstr3"/>
        <w:numPr>
          <w:ilvl w:val="2"/>
          <w:numId w:val="2"/>
        </w:numPr>
        <w:ind w:left="709" w:hanging="709"/>
      </w:pPr>
      <w:bookmarkStart w:id="145" w:name="_Toc529967766"/>
      <w:r>
        <w:t>Materiały porozbiórkowe</w:t>
      </w:r>
      <w:bookmarkEnd w:id="145"/>
    </w:p>
    <w:p w:rsidR="000F6D82" w:rsidRPr="003F7D15" w:rsidRDefault="00EC2B28" w:rsidP="003F7D15">
      <w:pPr>
        <w:spacing w:after="0" w:line="360" w:lineRule="auto"/>
        <w:jc w:val="both"/>
      </w:pPr>
      <w:r>
        <w:tab/>
      </w:r>
      <w:r w:rsidRPr="0010575F">
        <w:t>Materiały porozbiórkowe po segregacji nale</w:t>
      </w:r>
      <w:r w:rsidRPr="009306C0">
        <w:t>ż</w:t>
      </w:r>
      <w:r w:rsidRPr="0010575F">
        <w:t>y podda</w:t>
      </w:r>
      <w:r w:rsidRPr="009306C0">
        <w:t xml:space="preserve">ć </w:t>
      </w:r>
      <w:r w:rsidRPr="0010575F">
        <w:t>zagospodarowaniu zgodnie z</w:t>
      </w:r>
      <w:r>
        <w:t> </w:t>
      </w:r>
      <w:r w:rsidRPr="0010575F">
        <w:t>obowi</w:t>
      </w:r>
      <w:r w:rsidRPr="009306C0">
        <w:t>ą</w:t>
      </w:r>
      <w:r w:rsidRPr="0010575F">
        <w:t>zuj</w:t>
      </w:r>
      <w:r w:rsidRPr="009306C0">
        <w:t>ą</w:t>
      </w:r>
      <w:r w:rsidRPr="0010575F">
        <w:t xml:space="preserve">cymi przepisami o ochronie </w:t>
      </w:r>
      <w:r w:rsidRPr="009306C0">
        <w:t>ś</w:t>
      </w:r>
      <w:r w:rsidRPr="0010575F">
        <w:t>rodowiska poprzez recykling i utylizacj</w:t>
      </w:r>
      <w:r w:rsidRPr="009306C0">
        <w:t>ę</w:t>
      </w:r>
      <w:r w:rsidRPr="0010575F">
        <w:t>. Materiały wywozić na bieżąco. Materiały złomowe należy rozliczyć z zamawiającym, elementy stalowe jako materiał z odzysku muszą być wywiezione przez wykonawcę do punktu skupu złomu. Gruz ceglany będzie wywieziony na wysypisko bądź przeznaczony do recyklingu. Elementy drewniane nieimpregnowane mogą zostać przeznaczone na opał.</w:t>
      </w:r>
    </w:p>
    <w:p w:rsidR="0090001D" w:rsidRPr="00443637" w:rsidRDefault="0090001D" w:rsidP="00D72E39">
      <w:pPr>
        <w:pStyle w:val="Konstr2"/>
        <w:numPr>
          <w:ilvl w:val="1"/>
          <w:numId w:val="2"/>
        </w:numPr>
      </w:pPr>
      <w:bookmarkStart w:id="146" w:name="_Toc529967767"/>
      <w:r>
        <w:t>Wyburzenia i wykonanie nowych nadproży oraz podciągów</w:t>
      </w:r>
      <w:bookmarkEnd w:id="146"/>
    </w:p>
    <w:p w:rsidR="002E286F" w:rsidRDefault="002E286F" w:rsidP="002E286F">
      <w:pPr>
        <w:spacing w:after="0" w:line="360" w:lineRule="auto"/>
        <w:jc w:val="both"/>
      </w:pPr>
      <w:r>
        <w:tab/>
        <w:t>Przewidziane przebicia i wyburzenia w ścianach konstrukcyjnych budynku zgodnie z dokumentacją rysunkową: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>przed wykonaniem otworów w ścianach murowanych należy zbadać czy nie kolidują z elementami żelbetowymi i stalowymi ukrytymi w ścianach tj. belkami, wieńcami, słupami; w przypadku kolizji należy rozważyć zmianę lokalizację otworu, ma to na celu zmniejszenie ingerencji w konstrukcję budynku; wszystkie zmiany związane z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lokalizacją i wielkością otworów konsultować z projektantem;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>we wszystkich wyburzanych ścianach gr. powyżej 1</w:t>
      </w:r>
      <w:r w:rsidR="008B200F">
        <w:rPr>
          <w:rFonts w:cs="Tahoma"/>
          <w:sz w:val="22"/>
          <w:szCs w:val="22"/>
        </w:rPr>
        <w:t>8</w:t>
      </w:r>
      <w:r w:rsidRPr="002E286F">
        <w:rPr>
          <w:rFonts w:cs="Tahoma"/>
          <w:sz w:val="22"/>
          <w:szCs w:val="22"/>
        </w:rPr>
        <w:t xml:space="preserve"> cm, w których nie założono wzmocnienia, należy dokonać odkrywki w celu potwierdzenia, że są to ściany działowe;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>ściany murowane grubości nie większej niż 1</w:t>
      </w:r>
      <w:r w:rsidR="00A63A36">
        <w:rPr>
          <w:rFonts w:cs="Tahoma"/>
          <w:sz w:val="22"/>
          <w:szCs w:val="22"/>
        </w:rPr>
        <w:t>8</w:t>
      </w:r>
      <w:r w:rsidRPr="002E286F">
        <w:rPr>
          <w:rFonts w:cs="Tahoma"/>
          <w:sz w:val="22"/>
          <w:szCs w:val="22"/>
        </w:rPr>
        <w:t xml:space="preserve"> cm wyburzać bez konieczności dokonywania odkrywek; 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 xml:space="preserve">przed przystąpieniem do prac związanych z wyburzaniem projektowanych otworów </w:t>
      </w:r>
      <w:r w:rsidRPr="002E286F">
        <w:rPr>
          <w:rFonts w:cs="Tahoma"/>
          <w:sz w:val="22"/>
          <w:szCs w:val="22"/>
        </w:rPr>
        <w:br/>
        <w:t>w ścianach nośnych z częścią rysunkową, należy wzmocnić miejsca przebić poprzez zastosowanie nadproży z kształtowników stalowych. Przewidziano wzmocnienia z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zestawów kształtowników stalowych o przekroju dostosowanym do wielkości obciążeń i geometrii zgodnie z dokumentacją rysunkową. Belki nadproży należy dokładnie</w:t>
      </w:r>
      <w:r>
        <w:rPr>
          <w:rFonts w:cs="Tahoma"/>
          <w:sz w:val="22"/>
          <w:szCs w:val="22"/>
        </w:rPr>
        <w:t xml:space="preserve"> </w:t>
      </w:r>
      <w:r w:rsidRPr="002E286F">
        <w:rPr>
          <w:rFonts w:cs="Tahoma"/>
          <w:sz w:val="22"/>
          <w:szCs w:val="22"/>
        </w:rPr>
        <w:t>osadzić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w ścianach nośnych, końce belek stalowych oprzeć na ścianach za pośrednictwem poduszek betonowych gr. min. 10cm z</w:t>
      </w:r>
      <w:r w:rsidR="00015180"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 xml:space="preserve">drobnoziarnistego betonu klasyC16/20. Końce belek opieranych na murze powinny być powleczone mleczkiem cementowym zabezpieczającym stal przed </w:t>
      </w:r>
      <w:r w:rsidRPr="002E286F">
        <w:rPr>
          <w:rFonts w:cs="Tahoma"/>
          <w:sz w:val="22"/>
          <w:szCs w:val="22"/>
        </w:rPr>
        <w:lastRenderedPageBreak/>
        <w:t>rdzewieniem. Belki nadprożowe które składają się z zestawu kształtowników należy skręcić śrubami M16 w rozstawie co 30cm. Długość oparcia belki stalowej na ścianie minimum 20 cm.</w:t>
      </w:r>
      <w:r>
        <w:rPr>
          <w:rFonts w:cs="Tahoma"/>
          <w:sz w:val="22"/>
          <w:szCs w:val="22"/>
        </w:rPr>
        <w:t xml:space="preserve"> </w:t>
      </w:r>
      <w:r w:rsidRPr="002E286F">
        <w:rPr>
          <w:rFonts w:cs="Tahoma"/>
          <w:sz w:val="22"/>
          <w:szCs w:val="22"/>
        </w:rPr>
        <w:t xml:space="preserve">W celu wykonania stalowego nadproża należy wyciąć bruzdy poziome o głębokości minimum 1.2 razy głębszej od szerokości stopki montowanej belki stalowej, jednak nie głębszej niż połowa grubości ściany. Bruzdę przemyć strumieniem wody pod ciśnieniem. Po wykonaniu bruzdy osadzamy w bruździe belkę stalową. Po osadzeniu belki, przestrzeń pomiędzy górną stopką belki a murem wypełniamy </w:t>
      </w:r>
      <w:proofErr w:type="spellStart"/>
      <w:r w:rsidRPr="002E286F">
        <w:rPr>
          <w:rFonts w:cs="Tahoma"/>
          <w:sz w:val="22"/>
          <w:szCs w:val="22"/>
        </w:rPr>
        <w:t>bezskurczową</w:t>
      </w:r>
      <w:proofErr w:type="spellEnd"/>
      <w:r w:rsidRPr="002E286F">
        <w:rPr>
          <w:rFonts w:cs="Tahoma"/>
          <w:sz w:val="22"/>
          <w:szCs w:val="22"/>
        </w:rPr>
        <w:t xml:space="preserve"> zaprawą lub wilgotną zaprawą cementową marki M15-M20 mocno ubijając. Po uzyskaniu przez zaprawę 75%</w:t>
      </w:r>
      <w:r>
        <w:rPr>
          <w:rFonts w:cs="Tahoma"/>
          <w:sz w:val="22"/>
          <w:szCs w:val="22"/>
        </w:rPr>
        <w:t xml:space="preserve"> </w:t>
      </w:r>
      <w:r w:rsidRPr="002E286F">
        <w:rPr>
          <w:rFonts w:cs="Tahoma"/>
          <w:sz w:val="22"/>
          <w:szCs w:val="22"/>
        </w:rPr>
        <w:t>wytrzymałości (normalnie około 5 dni) przystępujemy do wykucia bruzdy z drugiej strony ściany i osadzenia drugiej belki. Drugą belkę osadzamy w identyczny sposób jak pierwszą. Po wykonaniu bruzdy osadzamy w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bruździe drugą belkę stalową i wypełniamy przez zaprawę 75% swojej wytrzymałości wszystkie belki przewiercamy na wylot co około 30 cm i skręcamy śrubami M16 w celu zabezpieczenia ich przed zwichrzeniem. Po uzyskaniu pełnej wytrzymałości przez zaprawę można przystąpić do zdjęcia stemplowania i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wyburzania ściany.</w:t>
      </w:r>
      <w:r>
        <w:rPr>
          <w:rFonts w:cs="Tahoma"/>
          <w:sz w:val="22"/>
          <w:szCs w:val="22"/>
        </w:rPr>
        <w:t xml:space="preserve"> </w:t>
      </w:r>
      <w:r w:rsidRPr="002E286F">
        <w:rPr>
          <w:rFonts w:cs="Tahoma"/>
          <w:sz w:val="22"/>
          <w:szCs w:val="22"/>
        </w:rPr>
        <w:t xml:space="preserve">Na koniec belki stalowe siatkować siatką stalową </w:t>
      </w:r>
      <w:proofErr w:type="spellStart"/>
      <w:r w:rsidRPr="002E286F">
        <w:rPr>
          <w:rFonts w:cs="Tahoma"/>
          <w:sz w:val="22"/>
          <w:szCs w:val="22"/>
        </w:rPr>
        <w:t>Rabitza</w:t>
      </w:r>
      <w:proofErr w:type="spellEnd"/>
      <w:r w:rsidRPr="002E286F">
        <w:rPr>
          <w:rFonts w:cs="Tahoma"/>
          <w:sz w:val="22"/>
          <w:szCs w:val="22"/>
        </w:rPr>
        <w:t xml:space="preserve"> i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obrzucić zaprawą cementową marki M15, wykańczać warstwę wierzchnią tynkiem wapiennym lub cementowo-wapiennym. Po wykonaniu całego wzmocnienia należy wykuć otwory w ścianie metodą ręczną z zastosowaniem narzędzi mechanicznych, z zachowaniem szczególnej ostrożności;</w:t>
      </w:r>
    </w:p>
    <w:p w:rsidR="002E286F" w:rsidRPr="002E286F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 w:rsidRPr="002E286F">
        <w:rPr>
          <w:rFonts w:cs="Tahoma"/>
          <w:sz w:val="22"/>
          <w:szCs w:val="22"/>
        </w:rPr>
        <w:t>podczas wykonywania wszystkich wzmocnień należy pamiętać o kolejności prac: w</w:t>
      </w:r>
      <w:r>
        <w:rPr>
          <w:rFonts w:cs="Tahoma"/>
          <w:sz w:val="22"/>
          <w:szCs w:val="22"/>
        </w:rPr>
        <w:t> </w:t>
      </w:r>
      <w:r w:rsidRPr="002E286F">
        <w:rPr>
          <w:rFonts w:cs="Tahoma"/>
          <w:sz w:val="22"/>
          <w:szCs w:val="22"/>
        </w:rPr>
        <w:t>pierwszym etapie wykonać tymczasowe podparcia, wprowadzić kształtowniki stalowe i zaślepić zbędne otwory, w drugim etapie wyburzyć usuwane elementy ścian;</w:t>
      </w:r>
    </w:p>
    <w:p w:rsidR="00977118" w:rsidRDefault="002E286F" w:rsidP="00D72E39">
      <w:pPr>
        <w:pStyle w:val="Akapitzlist"/>
        <w:keepNext/>
        <w:numPr>
          <w:ilvl w:val="0"/>
          <w:numId w:val="3"/>
        </w:numPr>
        <w:spacing w:line="360" w:lineRule="auto"/>
        <w:ind w:left="993" w:hanging="284"/>
        <w:rPr>
          <w:rFonts w:cs="Tahoma"/>
          <w:sz w:val="22"/>
          <w:szCs w:val="22"/>
        </w:rPr>
      </w:pPr>
      <w:r>
        <w:rPr>
          <w:rFonts w:cs="Tahoma"/>
          <w:sz w:val="22"/>
          <w:szCs w:val="22"/>
        </w:rPr>
        <w:t>s</w:t>
      </w:r>
      <w:r w:rsidRPr="002E286F">
        <w:rPr>
          <w:rFonts w:cs="Tahoma"/>
          <w:sz w:val="22"/>
          <w:szCs w:val="22"/>
        </w:rPr>
        <w:t>tal S235.</w:t>
      </w:r>
    </w:p>
    <w:p w:rsidR="002E286F" w:rsidRDefault="002E286F" w:rsidP="00D72E39">
      <w:pPr>
        <w:pStyle w:val="Konstr2"/>
        <w:numPr>
          <w:ilvl w:val="1"/>
          <w:numId w:val="2"/>
        </w:numPr>
      </w:pPr>
      <w:bookmarkStart w:id="147" w:name="_Toc529967768"/>
      <w:r>
        <w:t>Wykonanie now</w:t>
      </w:r>
      <w:r w:rsidR="001737D3">
        <w:t>ych fundamentów</w:t>
      </w:r>
      <w:bookmarkEnd w:id="147"/>
    </w:p>
    <w:p w:rsidR="001737D3" w:rsidRDefault="001737D3" w:rsidP="001737D3">
      <w:pPr>
        <w:spacing w:after="0" w:line="360" w:lineRule="auto"/>
        <w:jc w:val="both"/>
      </w:pPr>
      <w:r>
        <w:tab/>
      </w:r>
      <w:r w:rsidRPr="00FD1511">
        <w:t xml:space="preserve">Posadowienie </w:t>
      </w:r>
      <w:r>
        <w:t xml:space="preserve">nowych elementów </w:t>
      </w:r>
      <w:r w:rsidRPr="00FD1511">
        <w:t>budynku zaprojektowano jako bezpośrednie w</w:t>
      </w:r>
      <w:r>
        <w:t> </w:t>
      </w:r>
      <w:r w:rsidRPr="00FD1511">
        <w:t>postaci ław fundamentowych</w:t>
      </w:r>
      <w:r>
        <w:t xml:space="preserve"> oraz stóp fundamentowych</w:t>
      </w:r>
      <w:r w:rsidRPr="00FD1511">
        <w:t xml:space="preserve">. Poziom posadowienia fundamentów </w:t>
      </w:r>
      <w:r>
        <w:t xml:space="preserve">wynosi -1m </w:t>
      </w:r>
      <w:proofErr w:type="spellStart"/>
      <w:r>
        <w:t>ppt</w:t>
      </w:r>
      <w:proofErr w:type="spellEnd"/>
      <w:r w:rsidRPr="00FD1511">
        <w:t>.</w:t>
      </w:r>
      <w:r w:rsidR="007F11C8">
        <w:t xml:space="preserve"> W przypadku</w:t>
      </w:r>
      <w:r w:rsidR="00B35EED">
        <w:t>,</w:t>
      </w:r>
      <w:r w:rsidR="007F11C8">
        <w:t xml:space="preserve"> gdy istniejący fundament posadowiony jest na poziomie innym niż -1,00m należy skontaktować się z projektantem w celu przewidzenia schodkowania projektowanych fundamentów lub obniżenie poziomu posadowienia fundamentu</w:t>
      </w:r>
      <w:r w:rsidR="00B35EED">
        <w:t xml:space="preserve">. </w:t>
      </w:r>
      <w:r w:rsidR="007F11C8">
        <w:t xml:space="preserve">Zabrania się podkopywania istniejących fundamentów. </w:t>
      </w:r>
      <w:r w:rsidRPr="00FD1511">
        <w:t xml:space="preserve">Fundamenty należy posadowić na warstwie betonu </w:t>
      </w:r>
      <w:r>
        <w:t>C12/15</w:t>
      </w:r>
      <w:r w:rsidRPr="00FD1511">
        <w:t xml:space="preserve"> o grubości 10cm.</w:t>
      </w:r>
      <w:r w:rsidR="00B35EED">
        <w:t xml:space="preserve"> </w:t>
      </w:r>
      <w:r w:rsidRPr="00FD1511">
        <w:t xml:space="preserve">Fundamenty zaprojektowano </w:t>
      </w:r>
      <w:r w:rsidRPr="00FD1511">
        <w:lastRenderedPageBreak/>
        <w:t>z</w:t>
      </w:r>
      <w:r w:rsidR="00B35EED">
        <w:t> </w:t>
      </w:r>
      <w:r w:rsidRPr="00FD1511">
        <w:t xml:space="preserve">betonu </w:t>
      </w:r>
      <w:r w:rsidR="00B35EED">
        <w:t>C25/30</w:t>
      </w:r>
      <w:r w:rsidRPr="00FD1511">
        <w:t xml:space="preserve"> wodoszczelności W</w:t>
      </w:r>
      <w:r>
        <w:t>6</w:t>
      </w:r>
      <w:r w:rsidRPr="00FD1511">
        <w:t xml:space="preserve"> oraz stali A-III</w:t>
      </w:r>
      <w:r>
        <w:t>N</w:t>
      </w:r>
      <w:r w:rsidRPr="00FD1511">
        <w:t>. Fundamenty należy zaizolować przeciwwilgociowo wg projektu architektury.</w:t>
      </w:r>
      <w:r>
        <w:t xml:space="preserve"> Otulina</w:t>
      </w:r>
      <w:r w:rsidR="007F11C8">
        <w:t xml:space="preserve"> dolna</w:t>
      </w:r>
      <w:r>
        <w:t xml:space="preserve"> 5cm.</w:t>
      </w:r>
      <w:r w:rsidR="007F11C8">
        <w:t xml:space="preserve"> Otulina górna i boczna 3,5cm.</w:t>
      </w:r>
    </w:p>
    <w:p w:rsidR="00B35EED" w:rsidRPr="00FD1511" w:rsidRDefault="00B35EED" w:rsidP="00B35EED">
      <w:pPr>
        <w:spacing w:after="120" w:line="360" w:lineRule="auto"/>
        <w:jc w:val="both"/>
      </w:pPr>
      <w:r>
        <w:tab/>
      </w:r>
      <w:r w:rsidRPr="00FD1511">
        <w:t>Przy wykonywaniu fundamentów należy zwrócić szczególną uwagę na strukturę gruntów,</w:t>
      </w:r>
      <w:r>
        <w:t xml:space="preserve"> </w:t>
      </w:r>
      <w:r w:rsidRPr="00FD1511">
        <w:t>stosować</w:t>
      </w:r>
      <w:r>
        <w:t xml:space="preserve"> </w:t>
      </w:r>
      <w:r w:rsidRPr="00FD1511">
        <w:t>się ściśle do wytycznych zawartych w dokumentacji geotechnicznej. W</w:t>
      </w:r>
      <w:r>
        <w:t> </w:t>
      </w:r>
      <w:r w:rsidRPr="00FD1511">
        <w:t>przypadku wystąpienia nasypów niebudowlanych w poziomie posadowienia, nasypy te należy wymienić.</w:t>
      </w:r>
      <w:r>
        <w:t xml:space="preserve"> </w:t>
      </w:r>
      <w:r w:rsidRPr="00FD1511">
        <w:t>W celu ochrony</w:t>
      </w:r>
      <w:r>
        <w:t xml:space="preserve"> </w:t>
      </w:r>
      <w:r w:rsidRPr="00FD1511">
        <w:t>przed infiltracją wody i uplastycznieniu gruntów spoistych zaleca się odseparowanie gruntu rodzimego</w:t>
      </w:r>
      <w:r>
        <w:t> </w:t>
      </w:r>
      <w:r w:rsidRPr="00FD1511">
        <w:t xml:space="preserve">w poziomie spodu fundamentu za pomocą warstwy odcinającej z </w:t>
      </w:r>
      <w:proofErr w:type="spellStart"/>
      <w:r w:rsidRPr="00FD1511">
        <w:t>geomembrany</w:t>
      </w:r>
      <w:proofErr w:type="spellEnd"/>
      <w:r w:rsidRPr="00FD1511">
        <w:t xml:space="preserve"> lub warstwą betonu podkładowego. Stosować zasypki piaskowo-żwirowe Is&gt;1,0 a w wypadku pojawienia się wody w wykopie piasek stabilizowany cementem Rm=2,5MPa.</w:t>
      </w:r>
    </w:p>
    <w:p w:rsidR="00B35EED" w:rsidRPr="00FD1511" w:rsidRDefault="00B35EED" w:rsidP="00B35EED">
      <w:pPr>
        <w:spacing w:after="120" w:line="360" w:lineRule="auto"/>
        <w:jc w:val="both"/>
      </w:pPr>
      <w:r>
        <w:tab/>
      </w:r>
      <w:r w:rsidRPr="00FD1511">
        <w:t>Przed przystąpieniem do wykonywania fundamentu należy dokonać odbioru dna wykopu przez uprawnionego geotechnika. Z odbioru należy sporządzić protokół i odnotować w dzienniku budowy.</w:t>
      </w:r>
    </w:p>
    <w:p w:rsidR="00B35EED" w:rsidRPr="00FD1511" w:rsidRDefault="00B35EED" w:rsidP="00B35EED">
      <w:pPr>
        <w:spacing w:after="120" w:line="360" w:lineRule="auto"/>
        <w:jc w:val="both"/>
      </w:pPr>
      <w:r>
        <w:tab/>
      </w:r>
      <w:r w:rsidRPr="00FD1511">
        <w:t>Podczas prac ziemnych należy na bieżąco kontrolować parametry gruntu, czy w</w:t>
      </w:r>
      <w:r>
        <w:t> </w:t>
      </w:r>
      <w:r w:rsidRPr="00FD1511">
        <w:t>znaczny sposób nie odbiegają od przyjętych parametrów fizyko-mechanicznych opisanych w</w:t>
      </w:r>
      <w:r>
        <w:t> </w:t>
      </w:r>
      <w:r w:rsidRPr="00FD1511">
        <w:t>dokumentacji geotechnicznej.</w:t>
      </w:r>
      <w:r>
        <w:t xml:space="preserve"> </w:t>
      </w:r>
      <w:r w:rsidRPr="00FD1511">
        <w:t xml:space="preserve">W przypadku jakichkolwiek nieścisłości bądź nieprawidłowości lub rozbieżności z wynikami badań przyjętymi do obliczeń statyczno-wytrzymałościowych należy zweryfikować sposób posadowienia </w:t>
      </w:r>
      <w:r>
        <w:t>elementów konstrukcyjnych</w:t>
      </w:r>
      <w:r w:rsidRPr="00FD1511">
        <w:t>.</w:t>
      </w:r>
    </w:p>
    <w:p w:rsidR="00B35EED" w:rsidRPr="00FD1511" w:rsidRDefault="00B35EED" w:rsidP="00B35EED">
      <w:pPr>
        <w:spacing w:after="120" w:line="360" w:lineRule="auto"/>
        <w:jc w:val="both"/>
      </w:pPr>
      <w:r>
        <w:tab/>
        <w:t xml:space="preserve">Szczególną </w:t>
      </w:r>
      <w:r w:rsidRPr="00FD1511">
        <w:t xml:space="preserve">uwagę </w:t>
      </w:r>
      <w:r>
        <w:t xml:space="preserve">należy zwrócić </w:t>
      </w:r>
      <w:r w:rsidRPr="00FD1511">
        <w:t>na prawidłowe wykonanie zakładów prętów w</w:t>
      </w:r>
      <w:r>
        <w:t> </w:t>
      </w:r>
      <w:r w:rsidRPr="00FD1511">
        <w:t>narożach i w miejscach przenikania się elementów.</w:t>
      </w:r>
    </w:p>
    <w:p w:rsidR="00B35EED" w:rsidRPr="00FD1511" w:rsidRDefault="00B35EED" w:rsidP="00B35EED">
      <w:pPr>
        <w:spacing w:after="120" w:line="360" w:lineRule="auto"/>
        <w:jc w:val="both"/>
      </w:pPr>
      <w:r>
        <w:tab/>
      </w:r>
      <w:r w:rsidRPr="00FD1511">
        <w:t>Grubość otuliny powinna być nie mniejsza niż 5cm wg PN-B-03264:2002.</w:t>
      </w:r>
    </w:p>
    <w:p w:rsidR="001737D3" w:rsidRDefault="00B35EED" w:rsidP="00B35EED">
      <w:pPr>
        <w:spacing w:after="120" w:line="360" w:lineRule="auto"/>
        <w:jc w:val="both"/>
      </w:pPr>
      <w:r>
        <w:tab/>
      </w:r>
      <w:r w:rsidRPr="00FD1511">
        <w:t>Całość prac budowlanych i montażowych wykonać pod nadzorem oraz zgodnie</w:t>
      </w:r>
      <w:r>
        <w:t xml:space="preserve"> </w:t>
      </w:r>
      <w:r w:rsidRPr="00FD1511">
        <w:t>z</w:t>
      </w:r>
      <w:r>
        <w:t> </w:t>
      </w:r>
      <w:r w:rsidRPr="00FD1511">
        <w:t>wytycznymi dostawców wszystkich technologii zgodnie z normami i warunkami technicznymi wykonawstwa oraz zasadami sztuki budowlanej. Wszystkie zastosowane materiały i</w:t>
      </w:r>
      <w:r>
        <w:t> </w:t>
      </w:r>
      <w:r w:rsidRPr="00FD1511">
        <w:t>technologie powinny posiadać wymagane certyfikaty i aprobaty techniczne wymagane obowiązującymi przepisami prawa budowlanego.</w:t>
      </w:r>
    </w:p>
    <w:p w:rsidR="005F0F50" w:rsidRDefault="00915727" w:rsidP="001737D3">
      <w:pPr>
        <w:pStyle w:val="Konstr2"/>
        <w:numPr>
          <w:ilvl w:val="1"/>
          <w:numId w:val="2"/>
        </w:numPr>
      </w:pPr>
      <w:bookmarkStart w:id="148" w:name="_Toc529967769"/>
      <w:r>
        <w:t xml:space="preserve">Wykonanie nowych ścian </w:t>
      </w:r>
      <w:r w:rsidR="00C529EC">
        <w:t xml:space="preserve">i </w:t>
      </w:r>
      <w:r>
        <w:t>słupów</w:t>
      </w:r>
      <w:bookmarkEnd w:id="148"/>
    </w:p>
    <w:p w:rsidR="00915727" w:rsidRDefault="00C529EC" w:rsidP="00915727">
      <w:pPr>
        <w:spacing w:after="120" w:line="360" w:lineRule="auto"/>
        <w:jc w:val="both"/>
      </w:pPr>
      <w:r>
        <w:tab/>
      </w:r>
      <w:r w:rsidR="00915727">
        <w:t xml:space="preserve">Ściany </w:t>
      </w:r>
      <w:r w:rsidRPr="00383F88">
        <w:t xml:space="preserve">o grubości </w:t>
      </w:r>
      <w:r>
        <w:t>24</w:t>
      </w:r>
      <w:r w:rsidRPr="00383F88">
        <w:t>cm</w:t>
      </w:r>
      <w:r>
        <w:t xml:space="preserve"> </w:t>
      </w:r>
      <w:r w:rsidR="00915727">
        <w:t>wykonać z bloczków z betonu komórkowego</w:t>
      </w:r>
      <w:r w:rsidR="00915727" w:rsidRPr="00383F88">
        <w:t xml:space="preserve"> </w:t>
      </w:r>
      <w:r>
        <w:t>5</w:t>
      </w:r>
      <w:r w:rsidR="00915727">
        <w:t xml:space="preserve">00 </w:t>
      </w:r>
      <w:r>
        <w:t>ma zaprawie do cienkich spoin</w:t>
      </w:r>
      <w:r w:rsidR="00915727" w:rsidRPr="00383F88">
        <w:t>.</w:t>
      </w:r>
    </w:p>
    <w:p w:rsidR="00C529EC" w:rsidRDefault="00C529EC" w:rsidP="00915727">
      <w:pPr>
        <w:spacing w:after="120" w:line="360" w:lineRule="auto"/>
        <w:jc w:val="both"/>
      </w:pPr>
      <w:r>
        <w:tab/>
        <w:t>Słupy zaprojektowano jako żelbetowe z betonu klasy C25/30. Stal A-IIIN. Otulina 3,0cm. Wielkość przekroju wg dokumentacji rysunkowej.</w:t>
      </w:r>
    </w:p>
    <w:p w:rsidR="00C529EC" w:rsidRDefault="00C529EC" w:rsidP="001737D3">
      <w:pPr>
        <w:pStyle w:val="Konstr2"/>
        <w:numPr>
          <w:ilvl w:val="1"/>
          <w:numId w:val="2"/>
        </w:numPr>
      </w:pPr>
      <w:bookmarkStart w:id="149" w:name="_Toc529967770"/>
      <w:r>
        <w:lastRenderedPageBreak/>
        <w:t>Wykonanie nowych nadproży, podciągów i wieńców żelbetowych</w:t>
      </w:r>
      <w:bookmarkEnd w:id="149"/>
    </w:p>
    <w:p w:rsidR="00C529EC" w:rsidRPr="008E18A6" w:rsidRDefault="00C529EC" w:rsidP="00C529EC">
      <w:pPr>
        <w:spacing w:after="120" w:line="360" w:lineRule="auto"/>
        <w:jc w:val="both"/>
        <w:rPr>
          <w:sz w:val="21"/>
          <w:szCs w:val="21"/>
        </w:rPr>
      </w:pPr>
      <w:r>
        <w:tab/>
      </w:r>
      <w:r w:rsidRPr="008E18A6">
        <w:rPr>
          <w:sz w:val="21"/>
          <w:szCs w:val="21"/>
        </w:rPr>
        <w:t>Nadproża, podciągi oraz wieńce zaprojektowano jako żelbetowe z beton klasy C255/30. Stal A-IIIN. Otulina 2,5cm Wielkości przekroju wg dokumentacji rysunkowej. Głębokość oparcia nadproży 20cm.</w:t>
      </w:r>
    </w:p>
    <w:p w:rsidR="001737D3" w:rsidRDefault="001737D3" w:rsidP="001737D3">
      <w:pPr>
        <w:pStyle w:val="Konstr2"/>
        <w:numPr>
          <w:ilvl w:val="1"/>
          <w:numId w:val="2"/>
        </w:numPr>
      </w:pPr>
      <w:bookmarkStart w:id="150" w:name="_Toc529967771"/>
      <w:r>
        <w:t>Wykonanie now</w:t>
      </w:r>
      <w:r w:rsidR="002B3A6D">
        <w:t>ej klatki schodowej</w:t>
      </w:r>
      <w:bookmarkEnd w:id="150"/>
    </w:p>
    <w:p w:rsidR="00B35EED" w:rsidRPr="008E18A6" w:rsidRDefault="00247134" w:rsidP="00247134">
      <w:pPr>
        <w:spacing w:after="0" w:line="360" w:lineRule="auto"/>
        <w:jc w:val="both"/>
        <w:rPr>
          <w:sz w:val="21"/>
          <w:szCs w:val="21"/>
        </w:rPr>
      </w:pPr>
      <w:r>
        <w:tab/>
      </w:r>
      <w:r w:rsidR="00F81AD9" w:rsidRPr="008E18A6">
        <w:rPr>
          <w:sz w:val="21"/>
          <w:szCs w:val="21"/>
        </w:rPr>
        <w:t xml:space="preserve">Nowoprojektowane schody składają się z dwóch płyt biegowych oraz ze spocznika. Całość </w:t>
      </w:r>
      <w:r w:rsidR="00AB35F1" w:rsidRPr="008E18A6">
        <w:rPr>
          <w:sz w:val="21"/>
          <w:szCs w:val="21"/>
        </w:rPr>
        <w:t>zaprojektowana została jako schody płytowe monolityczne z betonu klasy C25/30. Stal A-IIIN. Otulina 2,5cm.</w:t>
      </w:r>
    </w:p>
    <w:p w:rsidR="00AA7260" w:rsidRDefault="00AA7260" w:rsidP="00D72E39">
      <w:pPr>
        <w:pStyle w:val="Konstr2"/>
        <w:numPr>
          <w:ilvl w:val="1"/>
          <w:numId w:val="2"/>
        </w:numPr>
      </w:pPr>
      <w:bookmarkStart w:id="151" w:name="_Toc529967772"/>
      <w:r>
        <w:t xml:space="preserve">Wykonanie nowego </w:t>
      </w:r>
      <w:r w:rsidR="00AB35F1">
        <w:t xml:space="preserve">stropu i </w:t>
      </w:r>
      <w:r>
        <w:t>stropodachu</w:t>
      </w:r>
      <w:bookmarkEnd w:id="151"/>
    </w:p>
    <w:p w:rsidR="00AA7260" w:rsidRPr="008E18A6" w:rsidRDefault="005E6B7D" w:rsidP="00AA7260">
      <w:pPr>
        <w:spacing w:after="0" w:line="360" w:lineRule="auto"/>
        <w:jc w:val="both"/>
        <w:rPr>
          <w:sz w:val="21"/>
          <w:szCs w:val="21"/>
        </w:rPr>
      </w:pPr>
      <w:r>
        <w:tab/>
      </w:r>
      <w:r w:rsidRPr="008E18A6">
        <w:rPr>
          <w:sz w:val="21"/>
          <w:szCs w:val="21"/>
        </w:rPr>
        <w:t>Now</w:t>
      </w:r>
      <w:r w:rsidR="00AB35F1" w:rsidRPr="008E18A6">
        <w:rPr>
          <w:sz w:val="21"/>
          <w:szCs w:val="21"/>
        </w:rPr>
        <w:t>e</w:t>
      </w:r>
      <w:r w:rsidRPr="008E18A6">
        <w:rPr>
          <w:sz w:val="21"/>
          <w:szCs w:val="21"/>
        </w:rPr>
        <w:t xml:space="preserve"> </w:t>
      </w:r>
      <w:r w:rsidR="00AB35F1" w:rsidRPr="008E18A6">
        <w:rPr>
          <w:sz w:val="21"/>
          <w:szCs w:val="21"/>
        </w:rPr>
        <w:t xml:space="preserve">strop i </w:t>
      </w:r>
      <w:r w:rsidRPr="008E18A6">
        <w:rPr>
          <w:sz w:val="21"/>
          <w:szCs w:val="21"/>
        </w:rPr>
        <w:t xml:space="preserve">stropodach projektuje się </w:t>
      </w:r>
      <w:r w:rsidR="00AB35F1" w:rsidRPr="008E18A6">
        <w:rPr>
          <w:sz w:val="21"/>
          <w:szCs w:val="21"/>
        </w:rPr>
        <w:t>jako monolityczne żelbetowe</w:t>
      </w:r>
      <w:r w:rsidRPr="008E18A6">
        <w:rPr>
          <w:sz w:val="21"/>
          <w:szCs w:val="21"/>
        </w:rPr>
        <w:t>, opar</w:t>
      </w:r>
      <w:r w:rsidR="00AB35F1" w:rsidRPr="008E18A6">
        <w:rPr>
          <w:sz w:val="21"/>
          <w:szCs w:val="21"/>
        </w:rPr>
        <w:t>te</w:t>
      </w:r>
      <w:r w:rsidRPr="008E18A6">
        <w:rPr>
          <w:sz w:val="21"/>
          <w:szCs w:val="21"/>
        </w:rPr>
        <w:t xml:space="preserve"> na nowoprojektowanych ścianach</w:t>
      </w:r>
      <w:r w:rsidR="00AB35F1" w:rsidRPr="008E18A6">
        <w:rPr>
          <w:sz w:val="21"/>
          <w:szCs w:val="21"/>
        </w:rPr>
        <w:t>, słupach i podciągach.</w:t>
      </w:r>
      <w:r w:rsidRPr="008E18A6">
        <w:rPr>
          <w:sz w:val="21"/>
          <w:szCs w:val="21"/>
        </w:rPr>
        <w:t xml:space="preserve"> </w:t>
      </w:r>
      <w:r w:rsidR="00AB35F1" w:rsidRPr="008E18A6">
        <w:rPr>
          <w:sz w:val="21"/>
          <w:szCs w:val="21"/>
        </w:rPr>
        <w:t xml:space="preserve">Grubość stropu zmienna skokowo 20/25cm. Grubość stropodachu zmienna skokowo 18/22cm. Klasa betonu z jakiego wykonano płyty C25/30. Stal A-IIIN. Otulina 2,5cm. </w:t>
      </w:r>
      <w:r w:rsidRPr="008E18A6">
        <w:rPr>
          <w:sz w:val="21"/>
          <w:szCs w:val="21"/>
        </w:rPr>
        <w:t xml:space="preserve">Warstwy wykończeniowe zgodnie z projektem architektury. </w:t>
      </w:r>
    </w:p>
    <w:p w:rsidR="0065409B" w:rsidRDefault="0065409B" w:rsidP="00D72E39">
      <w:pPr>
        <w:pStyle w:val="Konstr2"/>
        <w:numPr>
          <w:ilvl w:val="1"/>
          <w:numId w:val="2"/>
        </w:numPr>
      </w:pPr>
      <w:bookmarkStart w:id="152" w:name="_Toc529967773"/>
      <w:r>
        <w:t>Uwagi końcowe</w:t>
      </w:r>
      <w:bookmarkEnd w:id="152"/>
    </w:p>
    <w:p w:rsidR="0065409B" w:rsidRDefault="0065409B" w:rsidP="0065409B">
      <w:pPr>
        <w:spacing w:after="0" w:line="360" w:lineRule="auto"/>
        <w:jc w:val="both"/>
      </w:pPr>
      <w:r>
        <w:tab/>
      </w:r>
      <w:r w:rsidRPr="0065409B">
        <w:t>Wszelki zmiany należy uzgadniać z Inwestorem i Biurem Projektowym.</w:t>
      </w:r>
    </w:p>
    <w:p w:rsidR="005C50D5" w:rsidRDefault="005C50D5" w:rsidP="005C50D5">
      <w:pPr>
        <w:pStyle w:val="Konstr2"/>
        <w:numPr>
          <w:ilvl w:val="1"/>
          <w:numId w:val="2"/>
        </w:numPr>
      </w:pPr>
      <w:bookmarkStart w:id="153" w:name="_Toc529967774"/>
      <w:r>
        <w:t>Analiza SGN i SGU</w:t>
      </w:r>
      <w:bookmarkEnd w:id="153"/>
    </w:p>
    <w:p w:rsidR="005C50D5" w:rsidRPr="008E18A6" w:rsidRDefault="005C50D5" w:rsidP="005C50D5">
      <w:pPr>
        <w:pStyle w:val="Styl1"/>
        <w:ind w:firstLine="708"/>
        <w:rPr>
          <w:sz w:val="21"/>
          <w:szCs w:val="21"/>
        </w:rPr>
      </w:pPr>
      <w:r w:rsidRPr="008E18A6">
        <w:rPr>
          <w:sz w:val="21"/>
          <w:szCs w:val="21"/>
        </w:rPr>
        <w:t xml:space="preserve">W obliczeniach dokonano sprawdzenia stanów granicznych SGN i SGU. Oba stany graniczne nie zostały przekroczone. </w:t>
      </w:r>
    </w:p>
    <w:p w:rsidR="005C50D5" w:rsidRPr="008E18A6" w:rsidRDefault="005C50D5" w:rsidP="005C50D5">
      <w:pPr>
        <w:pStyle w:val="Styl1"/>
        <w:rPr>
          <w:i/>
          <w:sz w:val="21"/>
          <w:szCs w:val="21"/>
        </w:rPr>
      </w:pPr>
      <w:r w:rsidRPr="008E18A6">
        <w:rPr>
          <w:i/>
          <w:sz w:val="21"/>
          <w:szCs w:val="21"/>
        </w:rPr>
        <w:t>Przyjęte obciążenia: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 xml:space="preserve">- obciążenie śniegiem – przyjęto 3 strefę obciążenia 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- obciążenie wiatrem – przyjęto 2 strefę obciążenia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 xml:space="preserve">- obciążenie zmienne stropu – </w:t>
      </w:r>
      <w:r w:rsidR="00AB35F1" w:rsidRPr="008E18A6">
        <w:rPr>
          <w:sz w:val="21"/>
          <w:szCs w:val="21"/>
        </w:rPr>
        <w:t>2</w:t>
      </w:r>
      <w:r w:rsidRPr="008E18A6">
        <w:rPr>
          <w:sz w:val="21"/>
          <w:szCs w:val="21"/>
        </w:rPr>
        <w:t xml:space="preserve"> </w:t>
      </w:r>
      <w:proofErr w:type="spellStart"/>
      <w:r w:rsidRPr="008E18A6">
        <w:rPr>
          <w:sz w:val="21"/>
          <w:szCs w:val="21"/>
        </w:rPr>
        <w:t>kN</w:t>
      </w:r>
      <w:proofErr w:type="spellEnd"/>
      <w:r w:rsidRPr="008E18A6">
        <w:rPr>
          <w:sz w:val="21"/>
          <w:szCs w:val="21"/>
        </w:rPr>
        <w:t>/m</w:t>
      </w:r>
      <w:r w:rsidRPr="008E18A6">
        <w:rPr>
          <w:sz w:val="21"/>
          <w:szCs w:val="21"/>
          <w:vertAlign w:val="superscript"/>
        </w:rPr>
        <w:t>2</w:t>
      </w:r>
      <w:r w:rsidR="00AB35F1" w:rsidRPr="008E18A6">
        <w:rPr>
          <w:sz w:val="21"/>
          <w:szCs w:val="21"/>
        </w:rPr>
        <w:t xml:space="preserve">; na fragmencie stropu 5 </w:t>
      </w:r>
      <w:proofErr w:type="spellStart"/>
      <w:r w:rsidR="00AB35F1" w:rsidRPr="008E18A6">
        <w:rPr>
          <w:sz w:val="21"/>
          <w:szCs w:val="21"/>
        </w:rPr>
        <w:t>kN</w:t>
      </w:r>
      <w:proofErr w:type="spellEnd"/>
      <w:r w:rsidR="00AB35F1" w:rsidRPr="008E18A6">
        <w:rPr>
          <w:sz w:val="21"/>
          <w:szCs w:val="21"/>
        </w:rPr>
        <w:t>/m</w:t>
      </w:r>
      <w:r w:rsidR="00AB35F1" w:rsidRPr="008E18A6">
        <w:rPr>
          <w:sz w:val="21"/>
          <w:szCs w:val="21"/>
          <w:vertAlign w:val="superscript"/>
        </w:rPr>
        <w:t>2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 xml:space="preserve">- obciążenie zmienne klatki schodowej – 4 </w:t>
      </w:r>
      <w:proofErr w:type="spellStart"/>
      <w:r w:rsidRPr="008E18A6">
        <w:rPr>
          <w:sz w:val="21"/>
          <w:szCs w:val="21"/>
        </w:rPr>
        <w:t>kN</w:t>
      </w:r>
      <w:proofErr w:type="spellEnd"/>
      <w:r w:rsidRPr="008E18A6">
        <w:rPr>
          <w:sz w:val="21"/>
          <w:szCs w:val="21"/>
        </w:rPr>
        <w:t>/m</w:t>
      </w:r>
      <w:r w:rsidRPr="008E18A6">
        <w:rPr>
          <w:sz w:val="21"/>
          <w:szCs w:val="21"/>
          <w:vertAlign w:val="superscript"/>
        </w:rPr>
        <w:t>2</w:t>
      </w:r>
      <w:r w:rsidRPr="008E18A6">
        <w:rPr>
          <w:sz w:val="21"/>
          <w:szCs w:val="21"/>
        </w:rPr>
        <w:t xml:space="preserve"> 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Do obliczeń przyjęto obciążenia zgodne z: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PN-82/B-02000 – obciążenia budowli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PN-82/B-02001 – obciążenia stałe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PN-82/B-02003 – obciążenia technologiczne i montażowe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PN-80/B-02010 – obciążenie śniegiem + późniejsze zmiany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PN-77/B-02011 – obciążenie wiatrem + późniejsze zmiany</w:t>
      </w:r>
    </w:p>
    <w:p w:rsidR="005C50D5" w:rsidRPr="008E18A6" w:rsidRDefault="005C50D5" w:rsidP="005C50D5">
      <w:pPr>
        <w:pStyle w:val="Styl1"/>
        <w:rPr>
          <w:sz w:val="21"/>
          <w:szCs w:val="21"/>
        </w:rPr>
      </w:pPr>
      <w:r w:rsidRPr="008E18A6">
        <w:rPr>
          <w:sz w:val="21"/>
          <w:szCs w:val="21"/>
        </w:rPr>
        <w:t>Oświadczam, iż konstrukcję zaprojektowano poprawnie.</w:t>
      </w:r>
    </w:p>
    <w:p w:rsidR="00383F88" w:rsidRDefault="00383F88" w:rsidP="00383F88">
      <w:pPr>
        <w:tabs>
          <w:tab w:val="left" w:pos="6663"/>
        </w:tabs>
        <w:spacing w:before="600" w:after="0" w:line="360" w:lineRule="auto"/>
        <w:jc w:val="both"/>
      </w:pPr>
      <w:r>
        <w:tab/>
        <w:t>Opracował:</w:t>
      </w:r>
    </w:p>
    <w:p w:rsidR="00383F88" w:rsidRDefault="00383F88" w:rsidP="008E18A6">
      <w:pPr>
        <w:tabs>
          <w:tab w:val="left" w:pos="6663"/>
        </w:tabs>
        <w:spacing w:after="0" w:line="360" w:lineRule="auto"/>
        <w:jc w:val="both"/>
        <w:rPr>
          <w:b/>
          <w:caps/>
          <w:sz w:val="28"/>
        </w:rPr>
      </w:pPr>
      <w:r>
        <w:tab/>
        <w:t xml:space="preserve">mgr inż. Łukasz </w:t>
      </w:r>
      <w:proofErr w:type="spellStart"/>
      <w:r>
        <w:t>Dymura</w:t>
      </w:r>
      <w:proofErr w:type="spellEnd"/>
      <w:r>
        <w:br w:type="page"/>
      </w:r>
    </w:p>
    <w:p w:rsidR="00F63A73" w:rsidRDefault="00383F88" w:rsidP="00F63A73">
      <w:pPr>
        <w:pStyle w:val="Konstr1"/>
        <w:numPr>
          <w:ilvl w:val="0"/>
          <w:numId w:val="4"/>
        </w:numPr>
        <w:tabs>
          <w:tab w:val="left" w:pos="6663"/>
        </w:tabs>
        <w:spacing w:after="0" w:line="360" w:lineRule="auto"/>
        <w:ind w:left="709" w:hanging="709"/>
        <w:jc w:val="both"/>
      </w:pPr>
      <w:bookmarkStart w:id="154" w:name="_Toc529967775"/>
      <w:r>
        <w:lastRenderedPageBreak/>
        <w:t>Dokumentacja Rysunkowa</w:t>
      </w:r>
      <w:bookmarkEnd w:id="154"/>
    </w:p>
    <w:tbl>
      <w:tblPr>
        <w:tblW w:w="8040" w:type="dxa"/>
        <w:tblInd w:w="682" w:type="dxa"/>
        <w:tblCellMar>
          <w:left w:w="70" w:type="dxa"/>
          <w:right w:w="70" w:type="dxa"/>
        </w:tblCellMar>
        <w:tblLook w:val="0000"/>
      </w:tblPr>
      <w:tblGrid>
        <w:gridCol w:w="1480"/>
        <w:gridCol w:w="5563"/>
        <w:gridCol w:w="997"/>
      </w:tblGrid>
      <w:tr w:rsidR="00413994" w:rsidRPr="003F6AEF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413994" w:rsidRDefault="00413994" w:rsidP="00413994">
            <w:pPr>
              <w:jc w:val="center"/>
              <w:rPr>
                <w:rFonts w:cs="Tahoma"/>
                <w:b/>
                <w:bCs/>
                <w:color w:val="000000"/>
              </w:rPr>
            </w:pPr>
            <w:r w:rsidRPr="00413994">
              <w:rPr>
                <w:rFonts w:cs="Tahoma"/>
                <w:b/>
                <w:bCs/>
                <w:color w:val="000000"/>
                <w:szCs w:val="20"/>
              </w:rPr>
              <w:t>NR RYSUNKU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3F6AEF" w:rsidRDefault="00413994" w:rsidP="005F1214">
            <w:pPr>
              <w:jc w:val="center"/>
              <w:rPr>
                <w:rFonts w:cs="Tahoma"/>
                <w:b/>
                <w:bCs/>
                <w:color w:val="000000"/>
              </w:rPr>
            </w:pPr>
            <w:r w:rsidRPr="003F6AEF">
              <w:rPr>
                <w:rFonts w:cs="Tahoma"/>
                <w:b/>
                <w:bCs/>
                <w:color w:val="000000"/>
              </w:rPr>
              <w:t>T</w:t>
            </w:r>
            <w:r w:rsidRPr="003F6AEF">
              <w:rPr>
                <w:rFonts w:cs="Tahoma"/>
                <w:b/>
                <w:bCs/>
                <w:color w:val="000000"/>
                <w:szCs w:val="20"/>
              </w:rPr>
              <w:t>EMAT RYSUNKU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3F6AEF" w:rsidRDefault="00413994" w:rsidP="005F1214">
            <w:pPr>
              <w:jc w:val="center"/>
              <w:rPr>
                <w:rFonts w:cs="Tahoma"/>
                <w:b/>
                <w:bCs/>
                <w:color w:val="000000"/>
              </w:rPr>
            </w:pPr>
            <w:r w:rsidRPr="003F6AEF">
              <w:rPr>
                <w:rFonts w:cs="Tahoma"/>
                <w:b/>
                <w:bCs/>
                <w:color w:val="000000"/>
              </w:rPr>
              <w:t>S</w:t>
            </w:r>
            <w:r w:rsidRPr="003F6AEF">
              <w:rPr>
                <w:rFonts w:cs="Tahoma"/>
                <w:b/>
                <w:bCs/>
                <w:color w:val="000000"/>
                <w:szCs w:val="20"/>
              </w:rPr>
              <w:t>KALA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K-01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RZUT FUNDAMENTÓW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100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>
              <w:rPr>
                <w:rFonts w:cs="Tahoma"/>
              </w:rPr>
              <w:t>2</w:t>
            </w:r>
          </w:p>
        </w:tc>
        <w:tc>
          <w:tcPr>
            <w:tcW w:w="5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RZUT PARTERU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100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>
              <w:rPr>
                <w:rFonts w:cs="Tahoma"/>
              </w:rPr>
              <w:t>3</w:t>
            </w:r>
          </w:p>
        </w:tc>
        <w:tc>
          <w:tcPr>
            <w:tcW w:w="5563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RZUT I PIĘTRA</w:t>
            </w:r>
          </w:p>
        </w:tc>
        <w:tc>
          <w:tcPr>
            <w:tcW w:w="997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100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>
              <w:rPr>
                <w:rFonts w:cs="Tahoma"/>
              </w:rPr>
              <w:t>4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STOPY FUNDAMENTOWE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>
              <w:rPr>
                <w:rFonts w:cs="Tahoma"/>
              </w:rPr>
              <w:t>5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ŁAWY FUNDAMENTOWE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>
              <w:rPr>
                <w:rFonts w:cs="Tahoma"/>
              </w:rPr>
              <w:t>6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NADPROŻA PARTERU - ŻELBETOWE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>
              <w:rPr>
                <w:rFonts w:cs="Tahoma"/>
              </w:rPr>
              <w:t>7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NADPROŻA PARTERU - STALOWE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>
              <w:rPr>
                <w:rFonts w:cs="Tahoma"/>
              </w:rPr>
              <w:t>8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NADPROŻA I PIĘTRA - ŻELBETOWE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K-0</w:t>
            </w:r>
            <w:r>
              <w:rPr>
                <w:rFonts w:cs="Tahoma"/>
              </w:rPr>
              <w:t>9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STROP ST.1 I ST.2 – SIATKA DOLNA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50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</w:t>
            </w:r>
            <w:r>
              <w:rPr>
                <w:rFonts w:cs="Tahoma"/>
              </w:rPr>
              <w:t>10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STROP ST.1 I ST.2 – SIATKA GÓRNA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50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</w:t>
            </w:r>
            <w:r>
              <w:rPr>
                <w:rFonts w:cs="Tahoma"/>
              </w:rPr>
              <w:t>11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STROP ST.3 I ST.4 – SIATKA DOLNA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50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</w:t>
            </w:r>
            <w:r>
              <w:rPr>
                <w:rFonts w:cs="Tahoma"/>
              </w:rPr>
              <w:t>12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STROP ST.3 I ST.4 – SIATKA GÓRNA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50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</w:t>
            </w:r>
            <w:r>
              <w:rPr>
                <w:rFonts w:cs="Tahoma"/>
              </w:rPr>
              <w:t>13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BELKI ŻELBETOWE - PARTER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</w:t>
            </w:r>
            <w:r>
              <w:rPr>
                <w:rFonts w:cs="Tahoma"/>
              </w:rPr>
              <w:t>14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BELKI ŻELBETOWE – I PIĘTRO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</w:t>
            </w:r>
            <w:r>
              <w:rPr>
                <w:rFonts w:cs="Tahoma"/>
              </w:rPr>
              <w:t>15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WIEŃCE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</w:t>
            </w:r>
            <w:r>
              <w:rPr>
                <w:rFonts w:cs="Tahoma"/>
              </w:rPr>
              <w:t>16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SŁUPY I RDZENIE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413994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K-</w:t>
            </w:r>
            <w:r>
              <w:rPr>
                <w:rFonts w:cs="Tahoma"/>
              </w:rPr>
              <w:t>17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  <w:szCs w:val="20"/>
              </w:rPr>
            </w:pPr>
            <w:r>
              <w:rPr>
                <w:rFonts w:cs="Tahoma"/>
              </w:rPr>
              <w:t>SCHODY SCH0.1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413994" w:rsidRPr="00FD1082" w:rsidRDefault="00413994" w:rsidP="005F1214">
            <w:pPr>
              <w:jc w:val="center"/>
              <w:rPr>
                <w:rFonts w:cs="Tahoma"/>
              </w:rPr>
            </w:pPr>
            <w:r w:rsidRPr="00FD1082">
              <w:rPr>
                <w:rFonts w:cs="Tahoma"/>
              </w:rPr>
              <w:t>1:</w:t>
            </w:r>
            <w:r>
              <w:rPr>
                <w:rFonts w:cs="Tahoma"/>
              </w:rPr>
              <w:t>20</w:t>
            </w:r>
          </w:p>
        </w:tc>
      </w:tr>
      <w:tr w:rsidR="006053FC" w:rsidRPr="00FD1082" w:rsidTr="005F1214">
        <w:trPr>
          <w:trHeight w:val="499"/>
        </w:trPr>
        <w:tc>
          <w:tcPr>
            <w:tcW w:w="148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053FC" w:rsidRPr="00FD1082" w:rsidRDefault="006053FC" w:rsidP="005F1214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K-18</w:t>
            </w:r>
          </w:p>
        </w:tc>
        <w:tc>
          <w:tcPr>
            <w:tcW w:w="5563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053FC" w:rsidRDefault="006053FC" w:rsidP="005F1214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PODKONSTRUKCJA SYRENY ALARMOWEJ</w:t>
            </w:r>
          </w:p>
        </w:tc>
        <w:tc>
          <w:tcPr>
            <w:tcW w:w="99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6053FC" w:rsidRPr="00FD1082" w:rsidRDefault="006053FC" w:rsidP="005F1214">
            <w:pPr>
              <w:jc w:val="center"/>
              <w:rPr>
                <w:rFonts w:cs="Tahoma"/>
              </w:rPr>
            </w:pPr>
            <w:r>
              <w:rPr>
                <w:rFonts w:cs="Tahoma"/>
              </w:rPr>
              <w:t>1:25</w:t>
            </w:r>
          </w:p>
        </w:tc>
      </w:tr>
    </w:tbl>
    <w:p w:rsidR="00383F88" w:rsidRDefault="00383F88"/>
    <w:p w:rsidR="002635F5" w:rsidRDefault="002635F5" w:rsidP="002635F5"/>
    <w:p w:rsidR="008734A2" w:rsidRPr="002E286F" w:rsidRDefault="002635F5" w:rsidP="002635F5">
      <w:pPr>
        <w:tabs>
          <w:tab w:val="left" w:pos="7290"/>
        </w:tabs>
      </w:pPr>
      <w:r>
        <w:tab/>
      </w:r>
    </w:p>
    <w:sectPr w:rsidR="008734A2" w:rsidRPr="002E286F" w:rsidSect="009A3E92">
      <w:pgSz w:w="11906" w:h="16838" w:code="9"/>
      <w:pgMar w:top="1418" w:right="1418" w:bottom="1418" w:left="1418" w:header="709" w:footer="709" w:gutter="0"/>
      <w:pgNumType w:start="2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3D06EC" w:rsidRDefault="003D06EC" w:rsidP="000670A5">
      <w:pPr>
        <w:spacing w:after="0" w:line="240" w:lineRule="auto"/>
      </w:pPr>
      <w:r>
        <w:separator/>
      </w:r>
    </w:p>
  </w:endnote>
  <w:endnote w:type="continuationSeparator" w:id="0">
    <w:p w:rsidR="003D06EC" w:rsidRDefault="003D06EC" w:rsidP="000670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  <w:font w:name="Garamond">
    <w:panose1 w:val="02020404030301010803"/>
    <w:charset w:val="EE"/>
    <w:family w:val="roman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sdt>
    <w:sdtPr>
      <w:id w:val="-114521631"/>
      <w:docPartObj>
        <w:docPartGallery w:val="Page Numbers (Bottom of Page)"/>
        <w:docPartUnique/>
      </w:docPartObj>
    </w:sdtPr>
    <w:sdtContent>
      <w:p w:rsidR="003D06EC" w:rsidRDefault="00786CF8">
        <w:pPr>
          <w:pStyle w:val="Stopka"/>
          <w:jc w:val="right"/>
        </w:pPr>
        <w:r>
          <w:rPr>
            <w:noProof/>
          </w:rPr>
          <w:fldChar w:fldCharType="begin"/>
        </w:r>
        <w:r w:rsidR="003D06EC">
          <w:rPr>
            <w:noProof/>
          </w:rPr>
          <w:instrText>PAGE   \* MERGEFORMAT</w:instrText>
        </w:r>
        <w:r>
          <w:rPr>
            <w:noProof/>
          </w:rPr>
          <w:fldChar w:fldCharType="separate"/>
        </w:r>
        <w:r w:rsidR="006053FC">
          <w:rPr>
            <w:noProof/>
          </w:rPr>
          <w:t>16</w:t>
        </w:r>
        <w:r>
          <w:rPr>
            <w:noProof/>
          </w:rPr>
          <w:fldChar w:fldCharType="end"/>
        </w:r>
      </w:p>
    </w:sdtContent>
  </w:sdt>
  <w:p w:rsidR="003D06EC" w:rsidRDefault="003D06EC">
    <w:pPr>
      <w:pStyle w:val="Stopka"/>
    </w:pP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3D06EC" w:rsidRDefault="003D06EC" w:rsidP="000670A5">
      <w:pPr>
        <w:spacing w:after="0" w:line="240" w:lineRule="auto"/>
      </w:pPr>
      <w:r>
        <w:separator/>
      </w:r>
    </w:p>
  </w:footnote>
  <w:footnote w:type="continuationSeparator" w:id="0">
    <w:p w:rsidR="003D06EC" w:rsidRDefault="003D06EC" w:rsidP="000670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3D06EC" w:rsidRDefault="00786CF8" w:rsidP="000670A5">
    <w:pPr>
      <w:spacing w:after="0"/>
      <w:ind w:left="4320" w:hanging="67"/>
      <w:rPr>
        <w:rFonts w:ascii="Garamond" w:hAnsi="Garamond" w:cs="Arial"/>
        <w:b/>
        <w:bCs/>
        <w:spacing w:val="16"/>
        <w:sz w:val="16"/>
        <w:szCs w:val="16"/>
        <w:lang w:val="de-DE"/>
      </w:rPr>
    </w:pPr>
    <w:bookmarkStart w:id="132" w:name="_Hlk529453664"/>
    <w:bookmarkStart w:id="133" w:name="_Hlk529453665"/>
    <w:r w:rsidRPr="00786CF8">
      <w:rPr>
        <w:rFonts w:cs="Times New Roman"/>
        <w:noProof/>
        <w:sz w:val="16"/>
        <w:szCs w:val="16"/>
        <w:lang w:eastAsia="pl-PL"/>
      </w:rPr>
      <w:pict>
        <v:shapetype id="_x0000_t202" coordsize="21600,21600" o:spt="202" path="m,l,21600r21600,l21600,xe">
          <v:stroke joinstyle="miter"/>
          <v:path gradientshapeok="t" o:connecttype="rect"/>
        </v:shapetype>
        <v:shape id="Pole tekstowe 3" o:spid="_x0000_s1026" type="#_x0000_t202" style="position:absolute;left:0;text-align:left;margin-left:368.05pt;margin-top:-9.5pt;width:78.35pt;height:39.2pt;z-index:251659264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" stroked="f">
          <v:textbox>
            <w:txbxContent>
              <w:p w:rsidR="003D06EC" w:rsidRDefault="003D06EC" w:rsidP="00920827">
                <w:pPr>
                  <w:spacing w:after="0" w:line="240" w:lineRule="auto"/>
                </w:pPr>
                <w:r w:rsidRPr="00432488">
                  <w:rPr>
                    <w:noProof/>
                    <w:lang w:eastAsia="pl-PL"/>
                  </w:rPr>
                  <w:drawing>
                    <wp:inline distT="0" distB="0" distL="0" distR="0">
                      <wp:extent cx="907415" cy="417830"/>
                      <wp:effectExtent l="0" t="0" r="0" b="0"/>
                      <wp:docPr id="1" name="Obraz 1"/>
                      <wp:cNvGraphicFramePr>
                        <a:graphicFrameLocks xmlns:a="http://schemas.openxmlformats.org/drawingml/2006/main" noChangeAspect="1"/>
                      </wp:cNvGraphicFramePr>
                      <a:graphic xmlns:a="http://schemas.openxmlformats.org/drawingml/2006/main">
                        <a:graphicData uri="http://schemas.openxmlformats.org/drawingml/2006/picture">
                          <pic:pic xmlns:pic="http://schemas.openxmlformats.org/drawingml/2006/picture">
                            <pic:nvPicPr>
                              <pic:cNvPr id="0" name="Obraz 1"/>
                              <pic:cNvPicPr>
                                <a:picLocks noChangeAspect="1" noChangeArrowheads="1"/>
                              </pic:cNvPicPr>
                            </pic:nvPicPr>
                            <pic:blipFill>
                              <a:blip r:embed="rId1">
                                <a:extLst>
                                  <a:ext uri="{28A0092B-C50C-407E-A947-70E740481C1C}">
          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6cid="http://schemas.microsoft.com/office/word/2016/wordml/cid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am3d="http://schemas.microsoft.com/office/drawing/2017/model3d" xmlns:aink="http://schemas.microsoft.com/office/drawing/2016/ink" xmlns:mc="http://schemas.openxmlformats.org/markup-compatibility/2006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          </a:ext>
                                </a:extLst>
                              </a:blip>
                              <a:srcRect/>
                              <a:stretch>
                                <a:fillRect/>
                              </a:stretch>
                            </pic:blipFill>
                            <pic:spPr bwMode="auto">
                              <a:xfrm>
                                <a:off x="0" y="0"/>
                                <a:ext cx="907415" cy="41783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pic:spPr>
                          </pic:pic>
                        </a:graphicData>
                      </a:graphic>
                    </wp:inline>
                  </w:drawing>
                </w:r>
              </w:p>
            </w:txbxContent>
          </v:textbox>
          <w10:wrap type="square"/>
        </v:shape>
      </w:pict>
    </w:r>
    <w:r w:rsidR="003D06EC">
      <w:rPr>
        <w:rFonts w:ascii="Garamond" w:hAnsi="Garamond" w:cs="Arial"/>
        <w:b/>
        <w:bCs/>
        <w:spacing w:val="16"/>
        <w:sz w:val="16"/>
        <w:szCs w:val="16"/>
        <w:lang w:val="de-DE"/>
      </w:rPr>
      <w:t>LMD-</w:t>
    </w:r>
    <w:proofErr w:type="spellStart"/>
    <w:r w:rsidR="003D06EC">
      <w:rPr>
        <w:rFonts w:ascii="Garamond" w:hAnsi="Garamond" w:cs="Arial"/>
        <w:b/>
        <w:bCs/>
        <w:spacing w:val="16"/>
        <w:sz w:val="16"/>
        <w:szCs w:val="16"/>
        <w:lang w:val="de-DE"/>
      </w:rPr>
      <w:t>Invest</w:t>
    </w:r>
    <w:r w:rsidR="003D06EC"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ŁukaszDymura</w:t>
    </w:r>
    <w:proofErr w:type="spellEnd"/>
  </w:p>
  <w:p w:rsidR="003D06EC" w:rsidRDefault="003D06EC" w:rsidP="000670A5">
    <w:pPr>
      <w:spacing w:after="0"/>
      <w:ind w:left="4320" w:hanging="67"/>
      <w:rPr>
        <w:rFonts w:ascii="Garamond" w:hAnsi="Garamond" w:cs="Arial"/>
        <w:b/>
        <w:bCs/>
        <w:spacing w:val="16"/>
        <w:sz w:val="16"/>
        <w:szCs w:val="16"/>
        <w:lang w:val="de-DE"/>
      </w:rPr>
    </w:pPr>
    <w:proofErr w:type="spellStart"/>
    <w:r>
      <w:rPr>
        <w:rFonts w:ascii="Garamond" w:hAnsi="Garamond" w:cs="Arial"/>
        <w:b/>
        <w:bCs/>
        <w:spacing w:val="16"/>
        <w:sz w:val="16"/>
        <w:szCs w:val="16"/>
        <w:lang w:val="de-DE"/>
      </w:rPr>
      <w:t>u</w:t>
    </w:r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l</w:t>
    </w:r>
    <w:proofErr w:type="spellEnd"/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 xml:space="preserve">. </w:t>
    </w:r>
    <w:proofErr w:type="spellStart"/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Rogali</w:t>
    </w:r>
    <w:proofErr w:type="spellEnd"/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 xml:space="preserve"> 13</w:t>
    </w:r>
    <w:r>
      <w:rPr>
        <w:rFonts w:ascii="Garamond" w:hAnsi="Garamond" w:cs="Arial"/>
        <w:b/>
        <w:bCs/>
        <w:spacing w:val="16"/>
        <w:sz w:val="16"/>
        <w:szCs w:val="16"/>
        <w:lang w:val="de-DE"/>
      </w:rPr>
      <w:t xml:space="preserve">/2, 84-200 </w:t>
    </w:r>
    <w:proofErr w:type="spellStart"/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Wejherowo</w:t>
    </w:r>
    <w:proofErr w:type="spellEnd"/>
  </w:p>
  <w:p w:rsidR="003D06EC" w:rsidRDefault="003D06EC" w:rsidP="00920827">
    <w:pPr>
      <w:spacing w:after="0" w:line="240" w:lineRule="auto"/>
      <w:ind w:left="4320" w:hanging="67"/>
      <w:rPr>
        <w:rFonts w:ascii="Garamond" w:hAnsi="Garamond" w:cs="Arial"/>
        <w:b/>
        <w:bCs/>
        <w:spacing w:val="16"/>
        <w:sz w:val="16"/>
        <w:szCs w:val="16"/>
        <w:lang w:val="de-DE"/>
      </w:rPr>
    </w:pPr>
    <w:r>
      <w:rPr>
        <w:rFonts w:ascii="Garamond" w:hAnsi="Garamond" w:cs="Arial"/>
        <w:b/>
        <w:bCs/>
        <w:spacing w:val="16"/>
        <w:sz w:val="16"/>
        <w:szCs w:val="16"/>
        <w:lang w:val="de-DE"/>
      </w:rPr>
      <w:t>t</w:t>
    </w:r>
    <w:r w:rsidRPr="003F11D6">
      <w:rPr>
        <w:rFonts w:ascii="Garamond" w:hAnsi="Garamond" w:cs="Arial"/>
        <w:b/>
        <w:bCs/>
        <w:spacing w:val="16"/>
        <w:sz w:val="16"/>
        <w:szCs w:val="16"/>
        <w:lang w:val="de-DE"/>
      </w:rPr>
      <w:t>el. 505256154, NIP 5882088004</w:t>
    </w:r>
  </w:p>
  <w:p w:rsidR="003D06EC" w:rsidRDefault="003D06EC" w:rsidP="00920827">
    <w:pPr>
      <w:widowControl w:val="0"/>
      <w:autoSpaceDE w:val="0"/>
      <w:spacing w:after="0" w:line="240" w:lineRule="auto"/>
    </w:pPr>
    <w:r>
      <w:rPr>
        <w:sz w:val="16"/>
        <w:szCs w:val="16"/>
      </w:rPr>
      <w:t>_______________________________________________________________________________________________________</w:t>
    </w:r>
    <w:bookmarkEnd w:id="132"/>
    <w:bookmarkEnd w:id="133"/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3FD3B3D"/>
    <w:multiLevelType w:val="hybridMultilevel"/>
    <w:tmpl w:val="98A22540"/>
    <w:lvl w:ilvl="0" w:tplc="40AC97E8">
      <w:start w:val="1"/>
      <w:numFmt w:val="decimal"/>
      <w:pStyle w:val="BIOZ1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77A5509"/>
    <w:multiLevelType w:val="hybridMultilevel"/>
    <w:tmpl w:val="E3303DBC"/>
    <w:lvl w:ilvl="0" w:tplc="DC1EE38E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1F63459A"/>
    <w:multiLevelType w:val="multilevel"/>
    <w:tmpl w:val="C3B2F5EA"/>
    <w:lvl w:ilvl="0">
      <w:start w:val="1"/>
      <w:numFmt w:val="decimal"/>
      <w:pStyle w:val="Konstr1"/>
      <w:lvlText w:val="%1."/>
      <w:lvlJc w:val="left"/>
      <w:pPr>
        <w:ind w:left="360" w:hanging="360"/>
      </w:pPr>
      <w:rPr>
        <w:rFonts w:hint="default"/>
        <w:i w:val="0"/>
        <w:sz w:val="28"/>
        <w:szCs w:val="28"/>
      </w:rPr>
    </w:lvl>
    <w:lvl w:ilvl="1">
      <w:start w:val="1"/>
      <w:numFmt w:val="decimal"/>
      <w:isLgl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108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44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80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216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252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520"/>
      </w:pPr>
      <w:rPr>
        <w:rFonts w:hint="default"/>
      </w:rPr>
    </w:lvl>
  </w:abstractNum>
  <w:abstractNum w:abstractNumId="3">
    <w:nsid w:val="2C2C4513"/>
    <w:multiLevelType w:val="hybridMultilevel"/>
    <w:tmpl w:val="3AD212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32035C74"/>
    <w:multiLevelType w:val="hybridMultilevel"/>
    <w:tmpl w:val="CE88B32C"/>
    <w:lvl w:ilvl="0" w:tplc="21AAFE8C">
      <w:start w:val="1"/>
      <w:numFmt w:val="decimal"/>
      <w:pStyle w:val="BIOZ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58C70152"/>
    <w:multiLevelType w:val="multilevel"/>
    <w:tmpl w:val="FA343E7A"/>
    <w:lvl w:ilvl="0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69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778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27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36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185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894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243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4952" w:hanging="1800"/>
      </w:pPr>
      <w:rPr>
        <w:rFonts w:hint="default"/>
      </w:rPr>
    </w:lvl>
  </w:abstractNum>
  <w:abstractNum w:abstractNumId="6">
    <w:nsid w:val="6AA20F7D"/>
    <w:multiLevelType w:val="hybridMultilevel"/>
    <w:tmpl w:val="9C529BEE"/>
    <w:lvl w:ilvl="0" w:tplc="04150011">
      <w:start w:val="1"/>
      <w:numFmt w:val="decimal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6D826674"/>
    <w:multiLevelType w:val="hybridMultilevel"/>
    <w:tmpl w:val="8A3A4854"/>
    <w:lvl w:ilvl="0" w:tplc="A0DCB59E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6FAF515D"/>
    <w:multiLevelType w:val="hybridMultilevel"/>
    <w:tmpl w:val="8DE41112"/>
    <w:lvl w:ilvl="0" w:tplc="272AF528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738A33E3"/>
    <w:multiLevelType w:val="hybridMultilevel"/>
    <w:tmpl w:val="72F20C54"/>
    <w:lvl w:ilvl="0" w:tplc="77D6C1BE">
      <w:start w:val="1"/>
      <w:numFmt w:val="upperLetter"/>
      <w:pStyle w:val="Naglowkiogolne"/>
      <w:lvlText w:val="%1."/>
      <w:lvlJc w:val="left"/>
      <w:pPr>
        <w:ind w:left="720" w:hanging="360"/>
      </w:pPr>
      <w:rPr>
        <w:i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9"/>
  </w:num>
  <w:num w:numId="2">
    <w:abstractNumId w:val="2"/>
  </w:num>
  <w:num w:numId="3">
    <w:abstractNumId w:val="3"/>
  </w:num>
  <w:num w:numId="4">
    <w:abstractNumId w:val="2"/>
    <w:lvlOverride w:ilvl="0">
      <w:startOverride w:val="1"/>
    </w:lvlOverride>
  </w:num>
  <w:num w:numId="5">
    <w:abstractNumId w:val="6"/>
  </w:num>
  <w:num w:numId="6">
    <w:abstractNumId w:val="7"/>
  </w:num>
  <w:num w:numId="7">
    <w:abstractNumId w:val="4"/>
  </w:num>
  <w:num w:numId="8">
    <w:abstractNumId w:val="0"/>
  </w:num>
  <w:num w:numId="9">
    <w:abstractNumId w:val="5"/>
  </w:num>
  <w:num w:numId="10">
    <w:abstractNumId w:val="8"/>
  </w:num>
  <w:num w:numId="11">
    <w:abstractNumId w:val="9"/>
  </w:num>
  <w:num w:numId="12">
    <w:abstractNumId w:val="9"/>
  </w:num>
  <w:num w:numId="13">
    <w:abstractNumId w:val="9"/>
    <w:lvlOverride w:ilvl="0">
      <w:startOverride w:val="1"/>
    </w:lvlOverride>
  </w:num>
  <w:num w:numId="14">
    <w:abstractNumId w:val="9"/>
  </w:num>
  <w:num w:numId="15">
    <w:abstractNumId w:val="9"/>
  </w:num>
  <w:num w:numId="16">
    <w:abstractNumId w:val="9"/>
  </w:num>
  <w:num w:numId="17">
    <w:abstractNumId w:val="2"/>
  </w:num>
  <w:num w:numId="18">
    <w:abstractNumId w:val="2"/>
  </w:num>
  <w:num w:numId="19">
    <w:abstractNumId w:val="2"/>
  </w:num>
  <w:num w:numId="20">
    <w:abstractNumId w:val="1"/>
  </w:num>
  <w:num w:numId="21">
    <w:abstractNumId w:val="2"/>
  </w:num>
  <w:num w:numId="22">
    <w:abstractNumId w:val="9"/>
  </w:num>
  <w:numIdMacAtCleanup w:val="8"/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/>
  <w:defaultTabStop w:val="708"/>
  <w:hyphenationZone w:val="425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0670A5"/>
    <w:rsid w:val="00015180"/>
    <w:rsid w:val="000438F9"/>
    <w:rsid w:val="000670A5"/>
    <w:rsid w:val="0007269F"/>
    <w:rsid w:val="00084D5E"/>
    <w:rsid w:val="000A0A41"/>
    <w:rsid w:val="000A44A3"/>
    <w:rsid w:val="000B29B7"/>
    <w:rsid w:val="000F6D82"/>
    <w:rsid w:val="00103C6B"/>
    <w:rsid w:val="00127F16"/>
    <w:rsid w:val="00154E81"/>
    <w:rsid w:val="0017011B"/>
    <w:rsid w:val="001737D3"/>
    <w:rsid w:val="001916A3"/>
    <w:rsid w:val="001D3252"/>
    <w:rsid w:val="001D3D0B"/>
    <w:rsid w:val="00204DA5"/>
    <w:rsid w:val="0023551E"/>
    <w:rsid w:val="00247134"/>
    <w:rsid w:val="00255EDB"/>
    <w:rsid w:val="00262059"/>
    <w:rsid w:val="002635F5"/>
    <w:rsid w:val="00283842"/>
    <w:rsid w:val="0028694D"/>
    <w:rsid w:val="002A64B4"/>
    <w:rsid w:val="002B3A6D"/>
    <w:rsid w:val="002C4E8C"/>
    <w:rsid w:val="002E286F"/>
    <w:rsid w:val="00383F88"/>
    <w:rsid w:val="003D06EC"/>
    <w:rsid w:val="003E7C2E"/>
    <w:rsid w:val="003F7D15"/>
    <w:rsid w:val="00413994"/>
    <w:rsid w:val="00443637"/>
    <w:rsid w:val="0044532F"/>
    <w:rsid w:val="00446DAC"/>
    <w:rsid w:val="004B4732"/>
    <w:rsid w:val="004F4BD2"/>
    <w:rsid w:val="004F4D0E"/>
    <w:rsid w:val="005945DF"/>
    <w:rsid w:val="005C50D5"/>
    <w:rsid w:val="005E6B7D"/>
    <w:rsid w:val="005F0F50"/>
    <w:rsid w:val="00604718"/>
    <w:rsid w:val="006053FC"/>
    <w:rsid w:val="00636311"/>
    <w:rsid w:val="0065409B"/>
    <w:rsid w:val="0066013B"/>
    <w:rsid w:val="00662252"/>
    <w:rsid w:val="006B3CA8"/>
    <w:rsid w:val="00702E32"/>
    <w:rsid w:val="00710A5C"/>
    <w:rsid w:val="007557BF"/>
    <w:rsid w:val="00774229"/>
    <w:rsid w:val="007778E7"/>
    <w:rsid w:val="00786CF8"/>
    <w:rsid w:val="007A18EB"/>
    <w:rsid w:val="007A4D62"/>
    <w:rsid w:val="007C3E65"/>
    <w:rsid w:val="007D491C"/>
    <w:rsid w:val="007D6323"/>
    <w:rsid w:val="007D71AB"/>
    <w:rsid w:val="007F11C8"/>
    <w:rsid w:val="008734A2"/>
    <w:rsid w:val="008A3F87"/>
    <w:rsid w:val="008A7AAA"/>
    <w:rsid w:val="008B200F"/>
    <w:rsid w:val="008E18A6"/>
    <w:rsid w:val="008F3529"/>
    <w:rsid w:val="008F6732"/>
    <w:rsid w:val="0090001D"/>
    <w:rsid w:val="00915727"/>
    <w:rsid w:val="00920827"/>
    <w:rsid w:val="00977118"/>
    <w:rsid w:val="00981937"/>
    <w:rsid w:val="00983D4C"/>
    <w:rsid w:val="009A3E92"/>
    <w:rsid w:val="009A6CA4"/>
    <w:rsid w:val="009C45A3"/>
    <w:rsid w:val="009F54F2"/>
    <w:rsid w:val="00A501AA"/>
    <w:rsid w:val="00A63A36"/>
    <w:rsid w:val="00AA7260"/>
    <w:rsid w:val="00AB35F1"/>
    <w:rsid w:val="00AD6A1A"/>
    <w:rsid w:val="00AD7E5B"/>
    <w:rsid w:val="00AE5277"/>
    <w:rsid w:val="00AE755A"/>
    <w:rsid w:val="00B35EED"/>
    <w:rsid w:val="00B36DD0"/>
    <w:rsid w:val="00BC2BD2"/>
    <w:rsid w:val="00BC7BED"/>
    <w:rsid w:val="00BF6D00"/>
    <w:rsid w:val="00C47A4C"/>
    <w:rsid w:val="00C529EC"/>
    <w:rsid w:val="00C637D0"/>
    <w:rsid w:val="00CE4E22"/>
    <w:rsid w:val="00CF5DDB"/>
    <w:rsid w:val="00D71745"/>
    <w:rsid w:val="00D72E39"/>
    <w:rsid w:val="00D814C8"/>
    <w:rsid w:val="00D8405F"/>
    <w:rsid w:val="00D91033"/>
    <w:rsid w:val="00DA2273"/>
    <w:rsid w:val="00DB3110"/>
    <w:rsid w:val="00DB4FAE"/>
    <w:rsid w:val="00DC2A9D"/>
    <w:rsid w:val="00DC3EA1"/>
    <w:rsid w:val="00DC5817"/>
    <w:rsid w:val="00DE20EB"/>
    <w:rsid w:val="00E27D0F"/>
    <w:rsid w:val="00E326CC"/>
    <w:rsid w:val="00E541C1"/>
    <w:rsid w:val="00E67107"/>
    <w:rsid w:val="00E80DF7"/>
    <w:rsid w:val="00EA4382"/>
    <w:rsid w:val="00EB1624"/>
    <w:rsid w:val="00EC2B28"/>
    <w:rsid w:val="00ED235F"/>
    <w:rsid w:val="00F43680"/>
    <w:rsid w:val="00F63A73"/>
    <w:rsid w:val="00F63CFE"/>
    <w:rsid w:val="00F70A9C"/>
    <w:rsid w:val="00F81AD9"/>
    <w:rsid w:val="00FB7E66"/>
    <w:rsid w:val="00FC1611"/>
    <w:rsid w:val="00FC1668"/>
    <w:rsid w:val="00FF0227"/>
    <w:rsid w:val="00FF3FEF"/>
    <w:rsid w:val="00FF5E1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uiPriority="39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ny">
    <w:name w:val="Normal"/>
    <w:qFormat/>
    <w:rsid w:val="007C3E65"/>
    <w:rPr>
      <w:rFonts w:ascii="Tahoma" w:hAnsi="Tahoma"/>
    </w:rPr>
  </w:style>
  <w:style w:type="paragraph" w:styleId="Nagwek1">
    <w:name w:val="heading 1"/>
    <w:basedOn w:val="Normalny"/>
    <w:next w:val="Normalny"/>
    <w:link w:val="Nagwek1Znak"/>
    <w:qFormat/>
    <w:rsid w:val="000A0A41"/>
    <w:pPr>
      <w:keepNext/>
      <w:suppressAutoHyphens/>
      <w:spacing w:before="240" w:after="60" w:line="240" w:lineRule="auto"/>
      <w:outlineLvl w:val="0"/>
    </w:pPr>
    <w:rPr>
      <w:rFonts w:ascii="Arial" w:eastAsia="Times New Roman" w:hAnsi="Arial" w:cs="Arial"/>
      <w:b/>
      <w:bCs/>
      <w:kern w:val="1"/>
      <w:sz w:val="32"/>
      <w:szCs w:val="32"/>
      <w:lang w:eastAsia="ar-SA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1D3D0B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1D3D0B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rsid w:val="000A0A41"/>
    <w:rPr>
      <w:rFonts w:ascii="Arial" w:eastAsia="Times New Roman" w:hAnsi="Arial" w:cs="Arial"/>
      <w:b/>
      <w:bCs/>
      <w:kern w:val="1"/>
      <w:sz w:val="32"/>
      <w:szCs w:val="32"/>
      <w:lang w:eastAsia="ar-SA"/>
    </w:rPr>
  </w:style>
  <w:style w:type="paragraph" w:styleId="Nagwek">
    <w:name w:val="header"/>
    <w:basedOn w:val="Normalny"/>
    <w:link w:val="NagwekZnak"/>
    <w:uiPriority w:val="99"/>
    <w:unhideWhenUsed/>
    <w:rsid w:val="000670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670A5"/>
  </w:style>
  <w:style w:type="paragraph" w:styleId="Stopka">
    <w:name w:val="footer"/>
    <w:basedOn w:val="Normalny"/>
    <w:link w:val="StopkaZnak"/>
    <w:uiPriority w:val="99"/>
    <w:unhideWhenUsed/>
    <w:rsid w:val="000670A5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670A5"/>
  </w:style>
  <w:style w:type="paragraph" w:customStyle="1" w:styleId="Styl3">
    <w:name w:val="Styl3"/>
    <w:basedOn w:val="Normalny"/>
    <w:link w:val="Styl3Znak"/>
    <w:rsid w:val="000670A5"/>
    <w:pPr>
      <w:tabs>
        <w:tab w:val="left" w:pos="540"/>
      </w:tabs>
      <w:autoSpaceDE w:val="0"/>
      <w:autoSpaceDN w:val="0"/>
      <w:adjustRightInd w:val="0"/>
      <w:spacing w:after="0" w:line="240" w:lineRule="auto"/>
      <w:jc w:val="both"/>
    </w:pPr>
    <w:rPr>
      <w:rFonts w:eastAsia="Times New Roman" w:cs="Times New Roman"/>
      <w:sz w:val="28"/>
      <w:szCs w:val="28"/>
      <w:lang w:eastAsia="ar-SA"/>
    </w:rPr>
  </w:style>
  <w:style w:type="character" w:customStyle="1" w:styleId="Styl3Znak">
    <w:name w:val="Styl3 Znak"/>
    <w:link w:val="Styl3"/>
    <w:rsid w:val="000670A5"/>
    <w:rPr>
      <w:rFonts w:ascii="Tahoma" w:eastAsia="Times New Roman" w:hAnsi="Tahoma" w:cs="Times New Roman"/>
      <w:sz w:val="28"/>
      <w:szCs w:val="28"/>
      <w:lang w:eastAsia="ar-SA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0670A5"/>
    <w:pPr>
      <w:numPr>
        <w:ilvl w:val="1"/>
      </w:numPr>
      <w:suppressAutoHyphens/>
      <w:spacing w:after="0" w:line="240" w:lineRule="auto"/>
    </w:pPr>
    <w:rPr>
      <w:rFonts w:ascii="Arial" w:eastAsiaTheme="minorEastAsia" w:hAnsi="Arial"/>
      <w:sz w:val="20"/>
      <w:lang w:eastAsia="ar-SA"/>
    </w:rPr>
  </w:style>
  <w:style w:type="character" w:customStyle="1" w:styleId="PodtytuZnak">
    <w:name w:val="Podtytuł Znak"/>
    <w:basedOn w:val="Domylnaczcionkaakapitu"/>
    <w:link w:val="Podtytu"/>
    <w:uiPriority w:val="11"/>
    <w:rsid w:val="000670A5"/>
    <w:rPr>
      <w:rFonts w:ascii="Arial" w:eastAsiaTheme="minorEastAsia" w:hAnsi="Arial"/>
      <w:sz w:val="20"/>
      <w:lang w:eastAsia="ar-SA"/>
    </w:rPr>
  </w:style>
  <w:style w:type="paragraph" w:customStyle="1" w:styleId="Naglowkiogolne">
    <w:name w:val="Naglowki ogolne"/>
    <w:basedOn w:val="Normalny"/>
    <w:qFormat/>
    <w:rsid w:val="001D3D0B"/>
    <w:pPr>
      <w:numPr>
        <w:numId w:val="1"/>
      </w:numPr>
      <w:jc w:val="center"/>
    </w:pPr>
    <w:rPr>
      <w:b/>
      <w:caps/>
      <w:sz w:val="40"/>
    </w:rPr>
  </w:style>
  <w:style w:type="paragraph" w:styleId="Nagwekspisutreci">
    <w:name w:val="TOC Heading"/>
    <w:basedOn w:val="Nagwek1"/>
    <w:next w:val="Normalny"/>
    <w:uiPriority w:val="39"/>
    <w:unhideWhenUsed/>
    <w:qFormat/>
    <w:rsid w:val="001D3D0B"/>
    <w:pPr>
      <w:keepLines/>
      <w:suppressAutoHyphens w:val="0"/>
      <w:spacing w:after="0" w:line="259" w:lineRule="auto"/>
      <w:outlineLvl w:val="9"/>
    </w:pPr>
    <w:rPr>
      <w:rFonts w:asciiTheme="majorHAnsi" w:eastAsiaTheme="majorEastAsia" w:hAnsiTheme="majorHAnsi" w:cstheme="majorBidi"/>
      <w:b w:val="0"/>
      <w:bCs w:val="0"/>
      <w:color w:val="2F5496" w:themeColor="accent1" w:themeShade="BF"/>
      <w:kern w:val="0"/>
      <w:lang w:eastAsia="pl-PL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1D3D0B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1D3D0B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Spistreci1">
    <w:name w:val="toc 1"/>
    <w:basedOn w:val="Normalny"/>
    <w:next w:val="Normalny"/>
    <w:autoRedefine/>
    <w:uiPriority w:val="39"/>
    <w:unhideWhenUsed/>
    <w:rsid w:val="00C47A4C"/>
    <w:pPr>
      <w:spacing w:after="100"/>
    </w:pPr>
  </w:style>
  <w:style w:type="character" w:styleId="Hipercze">
    <w:name w:val="Hyperlink"/>
    <w:basedOn w:val="Domylnaczcionkaakapitu"/>
    <w:uiPriority w:val="99"/>
    <w:unhideWhenUsed/>
    <w:rsid w:val="001D3D0B"/>
    <w:rPr>
      <w:color w:val="0563C1" w:themeColor="hyperlink"/>
      <w:u w:val="single"/>
    </w:rPr>
  </w:style>
  <w:style w:type="paragraph" w:styleId="Tekstpodstawowy">
    <w:name w:val="Body Text"/>
    <w:basedOn w:val="Normalny"/>
    <w:link w:val="TekstpodstawowyZnak"/>
    <w:rsid w:val="00FB7E66"/>
    <w:pPr>
      <w:suppressAutoHyphens/>
      <w:spacing w:after="12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TekstpodstawowyZnak">
    <w:name w:val="Tekst podstawowy Znak"/>
    <w:basedOn w:val="Domylnaczcionkaakapitu"/>
    <w:link w:val="Tekstpodstawowy"/>
    <w:rsid w:val="00FB7E66"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styleId="Uwydatnienie">
    <w:name w:val="Emphasis"/>
    <w:basedOn w:val="Domylnaczcionkaakapitu"/>
    <w:uiPriority w:val="20"/>
    <w:qFormat/>
    <w:rsid w:val="00FB7E66"/>
    <w:rPr>
      <w:i/>
      <w:iCs/>
    </w:rPr>
  </w:style>
  <w:style w:type="paragraph" w:styleId="Akapitzlist">
    <w:name w:val="List Paragraph"/>
    <w:basedOn w:val="Normalny"/>
    <w:link w:val="AkapitzlistZnak"/>
    <w:uiPriority w:val="34"/>
    <w:qFormat/>
    <w:rsid w:val="00FC1668"/>
    <w:pPr>
      <w:tabs>
        <w:tab w:val="left" w:pos="540"/>
      </w:tabs>
      <w:spacing w:after="0" w:line="240" w:lineRule="auto"/>
      <w:ind w:left="720"/>
      <w:contextualSpacing/>
      <w:jc w:val="both"/>
    </w:pPr>
    <w:rPr>
      <w:rFonts w:eastAsia="Times New Roman" w:cs="Times New Roman"/>
      <w:sz w:val="18"/>
      <w:szCs w:val="18"/>
      <w:lang w:eastAsia="pl-PL"/>
    </w:rPr>
  </w:style>
  <w:style w:type="character" w:customStyle="1" w:styleId="AkapitzlistZnak">
    <w:name w:val="Akapit z listą Znak"/>
    <w:basedOn w:val="Domylnaczcionkaakapitu"/>
    <w:link w:val="Akapitzlist"/>
    <w:uiPriority w:val="34"/>
    <w:locked/>
    <w:rsid w:val="00FC1668"/>
    <w:rPr>
      <w:rFonts w:ascii="Tahoma" w:eastAsia="Times New Roman" w:hAnsi="Tahoma" w:cs="Times New Roman"/>
      <w:sz w:val="18"/>
      <w:szCs w:val="18"/>
      <w:lang w:eastAsia="pl-PL"/>
    </w:rPr>
  </w:style>
  <w:style w:type="paragraph" w:customStyle="1" w:styleId="Konstr1">
    <w:name w:val="Konstr 1"/>
    <w:basedOn w:val="Naglowkiogolne"/>
    <w:qFormat/>
    <w:rsid w:val="00103C6B"/>
    <w:pPr>
      <w:keepNext/>
      <w:numPr>
        <w:numId w:val="2"/>
      </w:numPr>
      <w:spacing w:before="240" w:after="120"/>
      <w:jc w:val="left"/>
    </w:pPr>
    <w:rPr>
      <w:sz w:val="28"/>
    </w:rPr>
  </w:style>
  <w:style w:type="paragraph" w:customStyle="1" w:styleId="Konstr2">
    <w:name w:val="Konstr 2"/>
    <w:basedOn w:val="Konstr1"/>
    <w:qFormat/>
    <w:rsid w:val="00103C6B"/>
    <w:rPr>
      <w:caps w:val="0"/>
      <w:sz w:val="24"/>
    </w:rPr>
  </w:style>
  <w:style w:type="paragraph" w:customStyle="1" w:styleId="Konstr3">
    <w:name w:val="Konstr 3"/>
    <w:basedOn w:val="Konstr2"/>
    <w:qFormat/>
    <w:rsid w:val="00103C6B"/>
    <w:rPr>
      <w:b w:val="0"/>
      <w:i/>
    </w:rPr>
  </w:style>
  <w:style w:type="paragraph" w:customStyle="1" w:styleId="Eksp1">
    <w:name w:val="Eksp 1"/>
    <w:basedOn w:val="Konstr1"/>
    <w:qFormat/>
    <w:rsid w:val="00262059"/>
    <w:pPr>
      <w:tabs>
        <w:tab w:val="left" w:pos="709"/>
      </w:tabs>
    </w:pPr>
  </w:style>
  <w:style w:type="paragraph" w:customStyle="1" w:styleId="Eksp2">
    <w:name w:val="Eksp 2"/>
    <w:basedOn w:val="Konstr2"/>
    <w:qFormat/>
    <w:rsid w:val="00EA4382"/>
  </w:style>
  <w:style w:type="paragraph" w:customStyle="1" w:styleId="Eksp3">
    <w:name w:val="Eksp 3"/>
    <w:basedOn w:val="Konstr3"/>
    <w:qFormat/>
    <w:rsid w:val="00EA4382"/>
  </w:style>
  <w:style w:type="paragraph" w:styleId="Spistreci2">
    <w:name w:val="toc 2"/>
    <w:basedOn w:val="Normalny"/>
    <w:next w:val="Normalny"/>
    <w:autoRedefine/>
    <w:uiPriority w:val="39"/>
    <w:unhideWhenUsed/>
    <w:rsid w:val="000438F9"/>
    <w:pPr>
      <w:spacing w:after="100"/>
      <w:ind w:left="220"/>
    </w:pPr>
  </w:style>
  <w:style w:type="paragraph" w:styleId="Spistreci3">
    <w:name w:val="toc 3"/>
    <w:basedOn w:val="Normalny"/>
    <w:next w:val="Normalny"/>
    <w:autoRedefine/>
    <w:uiPriority w:val="39"/>
    <w:unhideWhenUsed/>
    <w:rsid w:val="0090001D"/>
    <w:pPr>
      <w:spacing w:after="100"/>
      <w:ind w:left="440"/>
    </w:pPr>
  </w:style>
  <w:style w:type="paragraph" w:customStyle="1" w:styleId="BIOZ">
    <w:name w:val="BIOZ"/>
    <w:basedOn w:val="Normalny"/>
    <w:rsid w:val="00383F88"/>
    <w:pPr>
      <w:keepNext/>
      <w:keepLines/>
      <w:numPr>
        <w:numId w:val="7"/>
      </w:numPr>
      <w:suppressAutoHyphens/>
      <w:spacing w:before="240" w:after="120" w:line="240" w:lineRule="auto"/>
      <w:jc w:val="both"/>
      <w:outlineLvl w:val="0"/>
    </w:pPr>
    <w:rPr>
      <w:rFonts w:eastAsiaTheme="majorEastAsia" w:cstheme="majorBidi"/>
      <w:b/>
      <w:sz w:val="24"/>
      <w:szCs w:val="32"/>
      <w:lang w:eastAsia="ar-SA"/>
    </w:rPr>
  </w:style>
  <w:style w:type="paragraph" w:customStyle="1" w:styleId="BIOZ1">
    <w:name w:val="BIOZ1"/>
    <w:basedOn w:val="Eksp1"/>
    <w:qFormat/>
    <w:rsid w:val="00AD6A1A"/>
    <w:pPr>
      <w:numPr>
        <w:numId w:val="8"/>
      </w:numPr>
    </w:pPr>
  </w:style>
  <w:style w:type="paragraph" w:customStyle="1" w:styleId="BIOZ2">
    <w:name w:val="BIOZ2"/>
    <w:basedOn w:val="Eksp2"/>
    <w:qFormat/>
    <w:rsid w:val="00383F88"/>
  </w:style>
  <w:style w:type="paragraph" w:customStyle="1" w:styleId="BIOZ3">
    <w:name w:val="BIOZ3"/>
    <w:basedOn w:val="Eksp3"/>
    <w:qFormat/>
    <w:rsid w:val="00383F88"/>
  </w:style>
  <w:style w:type="paragraph" w:styleId="Tekstdymka">
    <w:name w:val="Balloon Text"/>
    <w:basedOn w:val="Normalny"/>
    <w:link w:val="TekstdymkaZnak"/>
    <w:uiPriority w:val="99"/>
    <w:semiHidden/>
    <w:unhideWhenUsed/>
    <w:rsid w:val="00283842"/>
    <w:pPr>
      <w:spacing w:after="0" w:line="240" w:lineRule="auto"/>
    </w:pPr>
    <w:rPr>
      <w:rFonts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283842"/>
    <w:rPr>
      <w:rFonts w:ascii="Tahoma" w:hAnsi="Tahoma" w:cs="Tahoma"/>
      <w:sz w:val="16"/>
      <w:szCs w:val="16"/>
    </w:rPr>
  </w:style>
  <w:style w:type="paragraph" w:customStyle="1" w:styleId="Styl1">
    <w:name w:val="Styl1"/>
    <w:basedOn w:val="Normalny"/>
    <w:link w:val="Styl1Znak"/>
    <w:qFormat/>
    <w:rsid w:val="00BC7BED"/>
    <w:pPr>
      <w:spacing w:after="0" w:line="360" w:lineRule="auto"/>
      <w:jc w:val="both"/>
    </w:pPr>
  </w:style>
  <w:style w:type="character" w:customStyle="1" w:styleId="Styl1Znak">
    <w:name w:val="Styl1 Znak"/>
    <w:basedOn w:val="Domylnaczcionkaakapitu"/>
    <w:link w:val="Styl1"/>
    <w:rsid w:val="00BC7BED"/>
    <w:rPr>
      <w:rFonts w:ascii="Tahoma" w:hAnsi="Tahoma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image" Target="media/image5.png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4.png"/><Relationship Id="rId17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png"/><Relationship Id="rId5" Type="http://schemas.openxmlformats.org/officeDocument/2006/relationships/webSettings" Target="webSettings.xml"/><Relationship Id="rId15" Type="http://schemas.openxmlformats.org/officeDocument/2006/relationships/image" Target="media/image7.emf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EE77F64-40A7-424B-AECF-936A9EFC720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76</TotalTime>
  <Pages>16</Pages>
  <Words>2264</Words>
  <Characters>13584</Characters>
  <Application>Microsoft Office Word</Application>
  <DocSecurity>0</DocSecurity>
  <Lines>113</Lines>
  <Paragraphs>31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15817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LMD_2</dc:creator>
  <cp:lastModifiedBy>DYLUK</cp:lastModifiedBy>
  <cp:revision>6</cp:revision>
  <cp:lastPrinted>2018-11-14T13:08:00Z</cp:lastPrinted>
  <dcterms:created xsi:type="dcterms:W3CDTF">2018-11-14T12:50:00Z</dcterms:created>
  <dcterms:modified xsi:type="dcterms:W3CDTF">2019-01-29T17:32:00Z</dcterms:modified>
</cp:coreProperties>
</file>